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106B1" w14:textId="1FE45668" w:rsidR="006517D0" w:rsidRPr="000E284C" w:rsidRDefault="009D2A28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>
        <w:rPr>
          <w:rFonts w:cs="Arial"/>
          <w:bCs/>
          <w:sz w:val="28"/>
        </w:rPr>
        <w:t xml:space="preserve">3GPP TSG RAN WG1 Meeting </w:t>
      </w:r>
      <w:r w:rsidR="008118E9">
        <w:rPr>
          <w:rFonts w:cs="Arial"/>
          <w:bCs/>
          <w:sz w:val="28"/>
        </w:rPr>
        <w:t>#98</w:t>
      </w:r>
      <w:r w:rsidR="00767D60"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 w:rsidR="00D762B1">
        <w:rPr>
          <w:rFonts w:eastAsia="MS Mincho" w:cs="Arial"/>
          <w:bCs/>
          <w:sz w:val="28"/>
          <w:szCs w:val="24"/>
          <w:lang w:val="en-US"/>
        </w:rPr>
        <w:t>R1-190</w:t>
      </w:r>
      <w:r w:rsidR="00057B7D">
        <w:rPr>
          <w:rFonts w:eastAsia="MS Mincho" w:cs="Arial"/>
          <w:bCs/>
          <w:sz w:val="28"/>
          <w:szCs w:val="24"/>
          <w:lang w:val="en-US"/>
        </w:rPr>
        <w:t>9409</w:t>
      </w:r>
    </w:p>
    <w:p w14:paraId="6D9A9A80" w14:textId="384D48A2" w:rsidR="006517D0" w:rsidRPr="009A4147" w:rsidRDefault="008118E9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cs="Arial"/>
          <w:bCs/>
          <w:sz w:val="28"/>
        </w:rPr>
        <w:t>Prague, Czech Republic, 26</w:t>
      </w:r>
      <w:r w:rsidRPr="008202DC">
        <w:rPr>
          <w:rFonts w:cs="Arial"/>
          <w:bCs/>
          <w:sz w:val="28"/>
          <w:vertAlign w:val="superscript"/>
        </w:rPr>
        <w:t>th</w:t>
      </w:r>
      <w:r>
        <w:rPr>
          <w:rFonts w:cs="Arial"/>
          <w:bCs/>
          <w:sz w:val="28"/>
        </w:rPr>
        <w:t xml:space="preserve"> – 30</w:t>
      </w:r>
      <w:r w:rsidRPr="005910D4">
        <w:rPr>
          <w:rFonts w:cs="Arial"/>
          <w:bCs/>
          <w:sz w:val="28"/>
          <w:vertAlign w:val="superscript"/>
        </w:rPr>
        <w:t>th</w:t>
      </w:r>
      <w:r>
        <w:rPr>
          <w:rFonts w:cs="Arial"/>
          <w:bCs/>
          <w:sz w:val="28"/>
        </w:rPr>
        <w:t xml:space="preserve"> August</w:t>
      </w:r>
      <w:r w:rsidRPr="00B5587F">
        <w:rPr>
          <w:rFonts w:cs="Arial"/>
          <w:bCs/>
          <w:sz w:val="28"/>
        </w:rPr>
        <w:t>,</w:t>
      </w:r>
      <w:r>
        <w:rPr>
          <w:rFonts w:cs="Arial"/>
          <w:bCs/>
          <w:sz w:val="28"/>
        </w:rPr>
        <w:t xml:space="preserve"> 2019</w:t>
      </w:r>
      <w:r w:rsidR="00675C9E" w:rsidRPr="00675C9E">
        <w:rPr>
          <w:rFonts w:eastAsia="MS Mincho" w:cs="Arial"/>
          <w:bCs/>
          <w:sz w:val="28"/>
          <w:lang w:eastAsia="ja-JP"/>
        </w:rPr>
        <w:t xml:space="preserve">   </w:t>
      </w:r>
      <w:r w:rsidR="00DA3A69" w:rsidRPr="00DA3A69">
        <w:rPr>
          <w:rFonts w:cs="Arial"/>
          <w:bCs/>
          <w:sz w:val="28"/>
        </w:rPr>
        <w:t xml:space="preserve"> </w:t>
      </w:r>
      <w:r w:rsidR="00297FB4">
        <w:rPr>
          <w:rFonts w:cs="Arial"/>
          <w:bCs/>
          <w:sz w:val="28"/>
        </w:rPr>
        <w:t xml:space="preserve"> </w:t>
      </w:r>
    </w:p>
    <w:p w14:paraId="5F261769" w14:textId="252B407F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9D2259">
        <w:rPr>
          <w:rFonts w:cs="Arial"/>
          <w:bCs/>
          <w:sz w:val="28"/>
          <w:szCs w:val="24"/>
          <w:lang w:val="en-US" w:eastAsia="zh-TW"/>
        </w:rPr>
        <w:t>6.2.2.2</w:t>
      </w:r>
    </w:p>
    <w:p w14:paraId="535CFB2C" w14:textId="77777777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311CB3A2" w14:textId="1270EEF0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9D2259">
        <w:rPr>
          <w:rFonts w:cs="Arial"/>
          <w:bCs/>
          <w:sz w:val="28"/>
          <w:szCs w:val="24"/>
          <w:lang w:val="en-US" w:eastAsia="zh-TW"/>
        </w:rPr>
        <w:t xml:space="preserve">Early </w:t>
      </w:r>
      <w:r w:rsidR="009D2259" w:rsidRPr="009D2259">
        <w:rPr>
          <w:rFonts w:cs="Arial"/>
          <w:bCs/>
          <w:sz w:val="28"/>
          <w:szCs w:val="24"/>
          <w:lang w:val="en-US" w:eastAsia="zh-TW"/>
        </w:rPr>
        <w:t xml:space="preserve">transmission in preconfigured UL resources </w:t>
      </w:r>
      <w:r w:rsidR="007A4C76">
        <w:rPr>
          <w:rFonts w:cs="Arial"/>
          <w:bCs/>
          <w:sz w:val="28"/>
          <w:szCs w:val="24"/>
          <w:lang w:val="en-US" w:eastAsia="zh-TW"/>
        </w:rPr>
        <w:t>in NB-IoT</w:t>
      </w:r>
    </w:p>
    <w:p w14:paraId="35240FDD" w14:textId="77777777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p w14:paraId="31E019CD" w14:textId="77777777" w:rsidR="00282F17" w:rsidRPr="007B19E9" w:rsidRDefault="00282F17" w:rsidP="00282F17">
      <w:pPr>
        <w:pStyle w:val="Heading1"/>
      </w:pPr>
      <w:bookmarkStart w:id="2" w:name="_Ref481671177"/>
      <w:bookmarkEnd w:id="0"/>
      <w:bookmarkEnd w:id="1"/>
      <w:r>
        <w:rPr>
          <w:rFonts w:hint="eastAsia"/>
          <w:lang w:eastAsia="zh-TW"/>
        </w:rPr>
        <w:t>Introduction</w:t>
      </w:r>
    </w:p>
    <w:p w14:paraId="042A7549" w14:textId="77777777" w:rsidR="000C17B1" w:rsidRDefault="00282F17" w:rsidP="000C17B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8378BE">
        <w:rPr>
          <w:rFonts w:ascii="Times New Roman" w:hAnsi="Times New Roman"/>
          <w:b w:val="0"/>
          <w:bCs/>
          <w:sz w:val="20"/>
          <w:lang w:val="en-US" w:eastAsia="zh-TW"/>
        </w:rPr>
        <w:t xml:space="preserve">A new RAN1-led Working Item on Rel-16 enhancements for NB-IoT was approved at RAN Plenary #80 [1].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0C17B1">
        <w:rPr>
          <w:rFonts w:ascii="Times New Roman" w:hAnsi="Times New Roman"/>
          <w:b w:val="0"/>
          <w:bCs/>
          <w:sz w:val="20"/>
          <w:lang w:val="en-US" w:eastAsia="zh-TW"/>
        </w:rPr>
        <w:t>In RAN#82</w:t>
      </w:r>
      <w:r w:rsidR="000C17B1" w:rsidRPr="00F15959">
        <w:rPr>
          <w:rFonts w:ascii="Times New Roman" w:hAnsi="Times New Roman"/>
          <w:b w:val="0"/>
          <w:bCs/>
          <w:sz w:val="20"/>
          <w:lang w:val="en-US" w:eastAsia="zh-TW"/>
        </w:rPr>
        <w:t>,</w:t>
      </w:r>
      <w:r w:rsidR="000C17B1">
        <w:rPr>
          <w:rFonts w:ascii="Times New Roman" w:hAnsi="Times New Roman"/>
          <w:b w:val="0"/>
          <w:bCs/>
          <w:sz w:val="20"/>
          <w:lang w:val="en-US" w:eastAsia="zh-TW"/>
        </w:rPr>
        <w:t xml:space="preserve"> the scope of the WID was extended to include </w:t>
      </w:r>
      <w:r w:rsidR="000C17B1" w:rsidRPr="00F15959">
        <w:rPr>
          <w:rFonts w:ascii="Times New Roman" w:hAnsi="Times New Roman"/>
          <w:b w:val="0"/>
          <w:bCs/>
          <w:sz w:val="20"/>
          <w:lang w:val="en-US" w:eastAsia="zh-TW"/>
        </w:rPr>
        <w:t>Connection to 5GC</w:t>
      </w:r>
      <w:r w:rsidR="000C17B1">
        <w:rPr>
          <w:rFonts w:ascii="Times New Roman" w:hAnsi="Times New Roman"/>
          <w:b w:val="0"/>
          <w:bCs/>
          <w:sz w:val="20"/>
          <w:lang w:val="en-US" w:eastAsia="zh-TW"/>
        </w:rPr>
        <w:t xml:space="preserve">. In RAN#83, a further WID extension was approved to include  </w:t>
      </w:r>
      <w:r w:rsidR="000C17B1" w:rsidRPr="00F15959">
        <w:rPr>
          <w:rFonts w:ascii="Times New Roman" w:hAnsi="Times New Roman"/>
          <w:b w:val="0"/>
          <w:bCs/>
          <w:sz w:val="20"/>
          <w:lang w:val="en-US" w:eastAsia="zh-TW"/>
        </w:rPr>
        <w:t xml:space="preserve">support for quality reporting in connected mode for anchor and non-anchor carriers. </w:t>
      </w:r>
    </w:p>
    <w:p w14:paraId="4B225742" w14:textId="77777777" w:rsidR="009D2259" w:rsidRDefault="009D2259" w:rsidP="00DC3A25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x-none"/>
        </w:rPr>
      </w:pPr>
    </w:p>
    <w:p w14:paraId="0134F956" w14:textId="45E4D6D4" w:rsidR="00ED3FB3" w:rsidRPr="00ED3FB3" w:rsidRDefault="00ED3FB3" w:rsidP="00ED3FB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x-none"/>
        </w:rPr>
      </w:pPr>
      <w:r>
        <w:rPr>
          <w:rFonts w:ascii="Times New Roman" w:hAnsi="Times New Roman"/>
          <w:b w:val="0"/>
          <w:noProof w:val="0"/>
          <w:sz w:val="20"/>
          <w:lang w:eastAsia="x-none"/>
        </w:rPr>
        <w:t xml:space="preserve">In </w:t>
      </w:r>
      <w:r w:rsidRPr="00ED3FB3">
        <w:rPr>
          <w:rFonts w:ascii="Times New Roman" w:hAnsi="Times New Roman"/>
          <w:b w:val="0"/>
          <w:noProof w:val="0"/>
          <w:sz w:val="20"/>
          <w:lang w:eastAsia="x-none"/>
        </w:rPr>
        <w:t>RAN1#96bis</w:t>
      </w:r>
      <w:r>
        <w:rPr>
          <w:rFonts w:ascii="Times New Roman" w:hAnsi="Times New Roman"/>
          <w:b w:val="0"/>
          <w:noProof w:val="0"/>
          <w:sz w:val="20"/>
          <w:lang w:eastAsia="x-none"/>
        </w:rPr>
        <w:t>, the following agreements and working assumptions were made</w:t>
      </w:r>
    </w:p>
    <w:p w14:paraId="684E153B" w14:textId="77777777" w:rsidR="00ED3FB3" w:rsidRPr="00ED3FB3" w:rsidRDefault="00ED3FB3" w:rsidP="00ED3FB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x-none"/>
        </w:rPr>
      </w:pPr>
      <w:r w:rsidRPr="00ED3FB3">
        <w:rPr>
          <w:rFonts w:ascii="Times New Roman" w:hAnsi="Times New Roman"/>
          <w:b w:val="0"/>
          <w:noProof w:val="0"/>
          <w:sz w:val="20"/>
          <w:lang w:eastAsia="x-none"/>
        </w:rPr>
        <w:t>Agreement</w:t>
      </w:r>
    </w:p>
    <w:p w14:paraId="16917318" w14:textId="77777777" w:rsidR="00ED3FB3" w:rsidRPr="00ED3FB3" w:rsidRDefault="00ED3FB3" w:rsidP="00ED3FB3">
      <w:pPr>
        <w:pStyle w:val="Header"/>
        <w:numPr>
          <w:ilvl w:val="0"/>
          <w:numId w:val="1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ED3FB3">
        <w:rPr>
          <w:rFonts w:ascii="Times New Roman" w:hAnsi="Times New Roman"/>
          <w:b w:val="0"/>
          <w:i/>
          <w:noProof w:val="0"/>
          <w:sz w:val="20"/>
          <w:lang w:eastAsia="x-none"/>
        </w:rPr>
        <w:t>In idle mode, a UE can be configured such that TA is always valid within a given cell.</w:t>
      </w:r>
    </w:p>
    <w:p w14:paraId="64F92BEB" w14:textId="77126DEF" w:rsidR="00ED3FB3" w:rsidRPr="00ED3FB3" w:rsidRDefault="00ED3FB3" w:rsidP="00ED3FB3">
      <w:pPr>
        <w:pStyle w:val="Header"/>
        <w:numPr>
          <w:ilvl w:val="1"/>
          <w:numId w:val="1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ED3FB3">
        <w:rPr>
          <w:rFonts w:ascii="Times New Roman" w:hAnsi="Times New Roman"/>
          <w:b w:val="0"/>
          <w:i/>
          <w:noProof w:val="0"/>
          <w:sz w:val="20"/>
          <w:lang w:eastAsia="x-none"/>
        </w:rPr>
        <w:t xml:space="preserve">Up to RAN2 how to implement </w:t>
      </w:r>
    </w:p>
    <w:p w14:paraId="4616CC29" w14:textId="191071BF" w:rsidR="00ED3FB3" w:rsidRPr="00ED3FB3" w:rsidRDefault="00ED3FB3" w:rsidP="00ED3FB3">
      <w:pPr>
        <w:pStyle w:val="Header"/>
        <w:numPr>
          <w:ilvl w:val="2"/>
          <w:numId w:val="1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ED3FB3">
        <w:rPr>
          <w:rFonts w:ascii="Times New Roman" w:hAnsi="Times New Roman"/>
          <w:b w:val="0"/>
          <w:i/>
          <w:noProof w:val="0"/>
          <w:sz w:val="20"/>
          <w:lang w:eastAsia="x-none"/>
        </w:rPr>
        <w:t xml:space="preserve">e.g. PUR Time Alignment Timer or NRSRP Threshold = infinity </w:t>
      </w:r>
    </w:p>
    <w:p w14:paraId="53DF7129" w14:textId="5B24E566" w:rsidR="00ED3FB3" w:rsidRPr="00ED3FB3" w:rsidRDefault="00ED3FB3" w:rsidP="00ED3FB3">
      <w:pPr>
        <w:pStyle w:val="Header"/>
        <w:numPr>
          <w:ilvl w:val="0"/>
          <w:numId w:val="1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ED3FB3">
        <w:rPr>
          <w:rFonts w:ascii="Times New Roman" w:hAnsi="Times New Roman"/>
          <w:b w:val="0"/>
          <w:i/>
          <w:noProof w:val="0"/>
          <w:sz w:val="20"/>
          <w:lang w:eastAsia="x-none"/>
        </w:rPr>
        <w:t>The value(s) of NRSRP threshold(s) is UE specific</w:t>
      </w:r>
    </w:p>
    <w:p w14:paraId="6318C300" w14:textId="77777777" w:rsidR="00ED3FB3" w:rsidRPr="00ED3FB3" w:rsidRDefault="00ED3FB3" w:rsidP="00ED3FB3">
      <w:pPr>
        <w:pStyle w:val="Header"/>
        <w:numPr>
          <w:ilvl w:val="0"/>
          <w:numId w:val="1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ED3FB3">
        <w:rPr>
          <w:rFonts w:ascii="Times New Roman" w:hAnsi="Times New Roman"/>
          <w:b w:val="0"/>
          <w:i/>
          <w:noProof w:val="0"/>
          <w:sz w:val="20"/>
          <w:lang w:eastAsia="x-none"/>
        </w:rPr>
        <w:t>The UE monitors the NPDCCH for at least a time period after a PUR transmission.</w:t>
      </w:r>
    </w:p>
    <w:p w14:paraId="47FDBB1B" w14:textId="2593DB97" w:rsidR="00ED3FB3" w:rsidRPr="00ED3FB3" w:rsidRDefault="00ED3FB3" w:rsidP="00ED3FB3">
      <w:pPr>
        <w:pStyle w:val="Header"/>
        <w:numPr>
          <w:ilvl w:val="1"/>
          <w:numId w:val="1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ED3FB3">
        <w:rPr>
          <w:rFonts w:ascii="Times New Roman" w:hAnsi="Times New Roman"/>
          <w:b w:val="0"/>
          <w:i/>
          <w:noProof w:val="0"/>
          <w:sz w:val="20"/>
          <w:lang w:eastAsia="x-none"/>
        </w:rPr>
        <w:t>FFS: Details of the time period</w:t>
      </w:r>
    </w:p>
    <w:p w14:paraId="6BFFC80F" w14:textId="345BE8A7" w:rsidR="00ED3FB3" w:rsidRPr="00ED3FB3" w:rsidRDefault="00ED3FB3" w:rsidP="00ED3FB3">
      <w:pPr>
        <w:pStyle w:val="Header"/>
        <w:numPr>
          <w:ilvl w:val="1"/>
          <w:numId w:val="1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ED3FB3">
        <w:rPr>
          <w:rFonts w:ascii="Times New Roman" w:hAnsi="Times New Roman"/>
          <w:b w:val="0"/>
          <w:i/>
          <w:noProof w:val="0"/>
          <w:sz w:val="20"/>
          <w:lang w:eastAsia="x-none"/>
        </w:rPr>
        <w:t xml:space="preserve">FFS: UE behaviour if nothing is received in that time period. </w:t>
      </w:r>
    </w:p>
    <w:p w14:paraId="4EAACBB4" w14:textId="44F91C5E" w:rsidR="00ED3FB3" w:rsidRPr="00ED3FB3" w:rsidRDefault="00ED3FB3" w:rsidP="00ED3FB3">
      <w:pPr>
        <w:pStyle w:val="Header"/>
        <w:numPr>
          <w:ilvl w:val="1"/>
          <w:numId w:val="1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ED3FB3">
        <w:rPr>
          <w:rFonts w:ascii="Times New Roman" w:hAnsi="Times New Roman"/>
          <w:b w:val="0"/>
          <w:i/>
          <w:noProof w:val="0"/>
          <w:sz w:val="20"/>
          <w:lang w:eastAsia="x-none"/>
        </w:rPr>
        <w:t>FFS: If and how often UE monitors NPDCCH after a PUR allocation in which it has not transmitted</w:t>
      </w:r>
    </w:p>
    <w:p w14:paraId="357F3203" w14:textId="77777777" w:rsidR="00ED3FB3" w:rsidRPr="00A2184F" w:rsidRDefault="00ED3FB3" w:rsidP="00ED3FB3">
      <w:pPr>
        <w:pStyle w:val="Header"/>
        <w:numPr>
          <w:ilvl w:val="0"/>
          <w:numId w:val="1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>Reuse existing field(s) of DCI format N0 to convey the dedicated PUR ACK</w:t>
      </w:r>
    </w:p>
    <w:p w14:paraId="600EE3D4" w14:textId="77777777" w:rsidR="00ED3FB3" w:rsidRPr="00A2184F" w:rsidRDefault="00ED3FB3" w:rsidP="00ED3FB3">
      <w:pPr>
        <w:pStyle w:val="Header"/>
        <w:numPr>
          <w:ilvl w:val="0"/>
          <w:numId w:val="1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>After data transmission on PUR, upon unsuccessful decoding by eNB, the UE can expect an UL grant for retransmission on NPDCCH. Other behaviors are FFS.</w:t>
      </w:r>
    </w:p>
    <w:p w14:paraId="41DF113A" w14:textId="7FD7AD5A" w:rsidR="00ED3FB3" w:rsidRPr="00ED3FB3" w:rsidRDefault="00ED3FB3" w:rsidP="00ED3FB3">
      <w:pPr>
        <w:pStyle w:val="Header"/>
        <w:numPr>
          <w:ilvl w:val="0"/>
          <w:numId w:val="13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ED3FB3">
        <w:rPr>
          <w:rFonts w:ascii="Times New Roman" w:hAnsi="Times New Roman"/>
          <w:b w:val="0"/>
          <w:i/>
          <w:noProof w:val="0"/>
          <w:sz w:val="20"/>
          <w:lang w:eastAsia="x-none"/>
        </w:rPr>
        <w:t>For dedicated PUR in idle mode, the PUR configuration is configured by UE-specific RRC signaling.</w:t>
      </w:r>
    </w:p>
    <w:p w14:paraId="364722F8" w14:textId="77777777" w:rsidR="00ED3FB3" w:rsidRPr="00ED3FB3" w:rsidRDefault="00ED3FB3" w:rsidP="00ED3FB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x-none"/>
        </w:rPr>
      </w:pPr>
    </w:p>
    <w:p w14:paraId="62154D99" w14:textId="77777777" w:rsidR="00ED3FB3" w:rsidRPr="00A2184F" w:rsidRDefault="00ED3FB3" w:rsidP="00ED3FB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noProof w:val="0"/>
          <w:sz w:val="20"/>
          <w:lang w:eastAsia="x-none"/>
        </w:rPr>
        <w:t>Working Assumption#1</w:t>
      </w:r>
    </w:p>
    <w:p w14:paraId="664EC7B0" w14:textId="77777777" w:rsidR="00ED3FB3" w:rsidRPr="00A2184F" w:rsidRDefault="00ED3FB3" w:rsidP="00ED3FB3">
      <w:pPr>
        <w:pStyle w:val="Header"/>
        <w:numPr>
          <w:ilvl w:val="0"/>
          <w:numId w:val="1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>In idle mode, updating PUR configurations and/or PUR parameters via L1 signalling after a PUR transmission is supported</w:t>
      </w:r>
    </w:p>
    <w:p w14:paraId="774F945C" w14:textId="3444AFDD" w:rsidR="00ED3FB3" w:rsidRPr="00A2184F" w:rsidRDefault="00ED3FB3" w:rsidP="00ED3FB3">
      <w:pPr>
        <w:pStyle w:val="Header"/>
        <w:numPr>
          <w:ilvl w:val="1"/>
          <w:numId w:val="1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>FFS: Which PUR configurations and PUR parameters will be signaled via L1</w:t>
      </w:r>
    </w:p>
    <w:p w14:paraId="42FB7D11" w14:textId="4A1B8FFF" w:rsidR="00ED3FB3" w:rsidRPr="00A2184F" w:rsidRDefault="00ED3FB3" w:rsidP="00ED3FB3">
      <w:pPr>
        <w:pStyle w:val="Header"/>
        <w:numPr>
          <w:ilvl w:val="1"/>
          <w:numId w:val="1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>FFS: Definition of PUR configurations and PUR parameters</w:t>
      </w:r>
    </w:p>
    <w:p w14:paraId="44F9C187" w14:textId="77777777" w:rsidR="00ED3FB3" w:rsidRPr="00A2184F" w:rsidRDefault="00ED3FB3" w:rsidP="00ED3FB3">
      <w:pPr>
        <w:pStyle w:val="Header"/>
        <w:numPr>
          <w:ilvl w:val="0"/>
          <w:numId w:val="1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>The working assumption will be automatically confirmed if for some cases L2/L3 signaling is not needed. If RAN2 decides that L2/L3 signaling is needed for all cases, the working assumption will be reverted.</w:t>
      </w:r>
    </w:p>
    <w:p w14:paraId="3C823567" w14:textId="77777777" w:rsidR="00ED3FB3" w:rsidRPr="00A2184F" w:rsidRDefault="00ED3FB3" w:rsidP="00ED3FB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x-none"/>
        </w:rPr>
      </w:pPr>
    </w:p>
    <w:p w14:paraId="6A4796B1" w14:textId="77777777" w:rsidR="00ED3FB3" w:rsidRPr="00A2184F" w:rsidRDefault="00ED3FB3" w:rsidP="00ED3FB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noProof w:val="0"/>
          <w:sz w:val="20"/>
          <w:lang w:eastAsia="x-none"/>
        </w:rPr>
        <w:t>Working Assumption#2</w:t>
      </w:r>
    </w:p>
    <w:p w14:paraId="576D022E" w14:textId="77777777" w:rsidR="00ED3FB3" w:rsidRPr="00A2184F" w:rsidRDefault="00ED3FB3" w:rsidP="00ED3FB3">
      <w:pPr>
        <w:pStyle w:val="Header"/>
        <w:numPr>
          <w:ilvl w:val="0"/>
          <w:numId w:val="15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>For dedicated PUR</w:t>
      </w:r>
    </w:p>
    <w:p w14:paraId="0BF97E8C" w14:textId="7F037804" w:rsidR="00ED3FB3" w:rsidRPr="00A2184F" w:rsidRDefault="00ED3FB3" w:rsidP="00ED3FB3">
      <w:pPr>
        <w:pStyle w:val="Header"/>
        <w:numPr>
          <w:ilvl w:val="1"/>
          <w:numId w:val="15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>During the PUR search space monitoring, the UE monitors for DCI scrambled with a RNTI assuming that the RNTI is not shared with any other UE</w:t>
      </w:r>
    </w:p>
    <w:p w14:paraId="7D78808C" w14:textId="44BE3E8C" w:rsidR="00ED3FB3" w:rsidRPr="00A2184F" w:rsidRDefault="00ED3FB3" w:rsidP="00ED3FB3">
      <w:pPr>
        <w:pStyle w:val="Header"/>
        <w:numPr>
          <w:ilvl w:val="2"/>
          <w:numId w:val="15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>Note: It is up to RAN2 to decide how the RNTI is signaled to UE or derived</w:t>
      </w:r>
    </w:p>
    <w:p w14:paraId="12E863D6" w14:textId="51726869" w:rsidR="00ED3FB3" w:rsidRPr="00A2184F" w:rsidRDefault="00ED3FB3" w:rsidP="00ED3FB3">
      <w:pPr>
        <w:pStyle w:val="Header"/>
        <w:numPr>
          <w:ilvl w:val="1"/>
          <w:numId w:val="15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>FFS if the UE monitors any additional RNTI which may be shared with other UEs.</w:t>
      </w:r>
    </w:p>
    <w:p w14:paraId="784ACEA6" w14:textId="2D1C5F09" w:rsidR="00ED3FB3" w:rsidRPr="00A2184F" w:rsidRDefault="00ED3FB3" w:rsidP="00ED3FB3">
      <w:pPr>
        <w:pStyle w:val="Header"/>
        <w:numPr>
          <w:ilvl w:val="1"/>
          <w:numId w:val="15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>Note: The same RNTI may be used over non-overlapping time and/or frequency resources</w:t>
      </w:r>
    </w:p>
    <w:p w14:paraId="68E6A233" w14:textId="77777777" w:rsidR="00ED3FB3" w:rsidRPr="00ED3FB3" w:rsidRDefault="00ED3FB3" w:rsidP="00ED3FB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noProof w:val="0"/>
          <w:sz w:val="20"/>
          <w:lang w:eastAsia="x-none"/>
        </w:rPr>
        <w:lastRenderedPageBreak/>
        <w:t>Send an LS to RAN2 to include two above working assumptions. Ask whether the first bullet in working assumption #2 is feasible. If it is concluded that working assumption #2 feasible, the working assumption #2 will be automatically confirmed. (LS is endorsed in R1-1905570)</w:t>
      </w:r>
    </w:p>
    <w:p w14:paraId="72E96DF1" w14:textId="77777777" w:rsidR="00ED3FB3" w:rsidRPr="00ED3FB3" w:rsidRDefault="00ED3FB3" w:rsidP="00ED3FB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x-none"/>
        </w:rPr>
      </w:pPr>
    </w:p>
    <w:p w14:paraId="0E7A3EFF" w14:textId="3B71AEA3" w:rsidR="00ED3FB3" w:rsidRPr="00ED3FB3" w:rsidRDefault="00ED3FB3" w:rsidP="00ED3FB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x-none"/>
        </w:rPr>
      </w:pPr>
      <w:r>
        <w:rPr>
          <w:rFonts w:ascii="Times New Roman" w:hAnsi="Times New Roman"/>
          <w:b w:val="0"/>
          <w:noProof w:val="0"/>
          <w:sz w:val="20"/>
          <w:lang w:eastAsia="x-none"/>
        </w:rPr>
        <w:t>In RAN1#97, the following agreements were made</w:t>
      </w:r>
    </w:p>
    <w:p w14:paraId="05F798A9" w14:textId="77777777" w:rsidR="00ED3FB3" w:rsidRPr="00ED3FB3" w:rsidRDefault="00ED3FB3" w:rsidP="00ED3FB3">
      <w:pPr>
        <w:pStyle w:val="Header"/>
        <w:numPr>
          <w:ilvl w:val="0"/>
          <w:numId w:val="15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ED3FB3">
        <w:rPr>
          <w:rFonts w:ascii="Times New Roman" w:hAnsi="Times New Roman"/>
          <w:b w:val="0"/>
          <w:i/>
          <w:noProof w:val="0"/>
          <w:sz w:val="20"/>
          <w:lang w:eastAsia="x-none"/>
        </w:rPr>
        <w:t>For dedicated PUR in idle mode and for HD-FDD UEs, the start of the PUR SS Window is [x] subframes after the end PUR transmission</w:t>
      </w:r>
    </w:p>
    <w:p w14:paraId="06A84FA8" w14:textId="1345805B" w:rsidR="00ED3FB3" w:rsidRPr="00ED3FB3" w:rsidRDefault="00ED3FB3" w:rsidP="00ED3FB3">
      <w:pPr>
        <w:pStyle w:val="Header"/>
        <w:numPr>
          <w:ilvl w:val="1"/>
          <w:numId w:val="15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ED3FB3">
        <w:rPr>
          <w:rFonts w:ascii="Times New Roman" w:hAnsi="Times New Roman"/>
          <w:b w:val="0"/>
          <w:i/>
          <w:noProof w:val="0"/>
          <w:sz w:val="20"/>
          <w:lang w:eastAsia="x-none"/>
        </w:rPr>
        <w:t xml:space="preserve">FFS: Value of x, and if x is fixed or signaled </w:t>
      </w:r>
    </w:p>
    <w:p w14:paraId="0204A5B8" w14:textId="6C59CE11" w:rsidR="00ED3FB3" w:rsidRPr="00ED3FB3" w:rsidRDefault="00ED3FB3" w:rsidP="00ED3FB3">
      <w:pPr>
        <w:pStyle w:val="Header"/>
        <w:numPr>
          <w:ilvl w:val="1"/>
          <w:numId w:val="15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ED3FB3">
        <w:rPr>
          <w:rFonts w:ascii="Times New Roman" w:hAnsi="Times New Roman"/>
          <w:b w:val="0"/>
          <w:i/>
          <w:noProof w:val="0"/>
          <w:sz w:val="20"/>
          <w:lang w:eastAsia="x-none"/>
        </w:rPr>
        <w:t>FFS: Support for monitoring of PUR SS Window before PUR transmission</w:t>
      </w:r>
    </w:p>
    <w:p w14:paraId="0756347A" w14:textId="77777777" w:rsidR="00ED3FB3" w:rsidRPr="00ED3FB3" w:rsidRDefault="00ED3FB3" w:rsidP="00ED3FB3">
      <w:pPr>
        <w:pStyle w:val="Header"/>
        <w:tabs>
          <w:tab w:val="center" w:pos="4536"/>
          <w:tab w:val="right" w:pos="8280"/>
          <w:tab w:val="right" w:pos="9781"/>
        </w:tabs>
        <w:spacing w:after="120"/>
        <w:ind w:left="720"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ED3FB3">
        <w:rPr>
          <w:rFonts w:ascii="Times New Roman" w:hAnsi="Times New Roman"/>
          <w:b w:val="0"/>
          <w:i/>
          <w:noProof w:val="0"/>
          <w:sz w:val="20"/>
          <w:lang w:eastAsia="x-none"/>
        </w:rPr>
        <w:t>Note: The PUR SS Window is the time period where the UE monitors the NPDCCH for at least a time period after a PUR transmission</w:t>
      </w:r>
    </w:p>
    <w:p w14:paraId="4CC894D2" w14:textId="77777777" w:rsidR="00ED3FB3" w:rsidRPr="00A2184F" w:rsidRDefault="00ED3FB3" w:rsidP="00ED3FB3">
      <w:pPr>
        <w:pStyle w:val="Header"/>
        <w:numPr>
          <w:ilvl w:val="0"/>
          <w:numId w:val="15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>NPDCCH candid</w:t>
      </w:r>
      <w:bookmarkStart w:id="3" w:name="_GoBack"/>
      <w:bookmarkEnd w:id="3"/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 xml:space="preserve">ates are determined by USS like search space </w:t>
      </w:r>
    </w:p>
    <w:p w14:paraId="460209C4" w14:textId="6DC7ED3B" w:rsidR="00ED3FB3" w:rsidRPr="00A2184F" w:rsidRDefault="00ED3FB3" w:rsidP="00ED3FB3">
      <w:pPr>
        <w:pStyle w:val="Header"/>
        <w:numPr>
          <w:ilvl w:val="1"/>
          <w:numId w:val="15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 xml:space="preserve">FFS: Other details on the USS like search space </w:t>
      </w:r>
    </w:p>
    <w:p w14:paraId="4EC2677C" w14:textId="29E4ECBE" w:rsidR="00ED3FB3" w:rsidRPr="00A2184F" w:rsidRDefault="00ED3FB3" w:rsidP="00ED3FB3">
      <w:pPr>
        <w:pStyle w:val="Header"/>
        <w:numPr>
          <w:ilvl w:val="2"/>
          <w:numId w:val="15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x-none"/>
        </w:rPr>
      </w:pPr>
      <w:r w:rsidRPr="00A2184F">
        <w:rPr>
          <w:rFonts w:ascii="Times New Roman" w:hAnsi="Times New Roman"/>
          <w:b w:val="0"/>
          <w:i/>
          <w:noProof w:val="0"/>
          <w:sz w:val="20"/>
          <w:lang w:eastAsia="x-none"/>
        </w:rPr>
        <w:t>Type2-CSS can also be discussed as part of the FFS</w:t>
      </w:r>
    </w:p>
    <w:p w14:paraId="4E5AF5B0" w14:textId="77777777" w:rsidR="00ED3FB3" w:rsidRDefault="00ED3FB3" w:rsidP="00282F17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1EF8FD88" w14:textId="77777777" w:rsidR="00ED3FB3" w:rsidRDefault="00ED3FB3" w:rsidP="00ED3FB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In RAN2#106bis, the following agreements and aspects requiring further study were made:</w:t>
      </w:r>
    </w:p>
    <w:p w14:paraId="512317BB" w14:textId="77777777" w:rsidR="00ED3FB3" w:rsidRPr="009D2259" w:rsidRDefault="00ED3FB3" w:rsidP="00ED3FB3">
      <w:pPr>
        <w:pStyle w:val="Header"/>
        <w:numPr>
          <w:ilvl w:val="0"/>
          <w:numId w:val="12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zh-CN"/>
        </w:rPr>
      </w:pPr>
      <w:r w:rsidRPr="009D2259">
        <w:rPr>
          <w:rFonts w:ascii="Times New Roman" w:hAnsi="Times New Roman"/>
          <w:b w:val="0"/>
          <w:i/>
          <w:noProof w:val="0"/>
          <w:sz w:val="20"/>
          <w:lang w:eastAsia="zh-CN"/>
        </w:rPr>
        <w:t>RRC response message needs to be supported by the UE and could be used in all cases.</w:t>
      </w:r>
    </w:p>
    <w:p w14:paraId="4A524C28" w14:textId="77777777" w:rsidR="00ED3FB3" w:rsidRPr="009D2259" w:rsidRDefault="00ED3FB3" w:rsidP="00ED3FB3">
      <w:pPr>
        <w:pStyle w:val="Header"/>
        <w:numPr>
          <w:ilvl w:val="0"/>
          <w:numId w:val="12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zh-CN"/>
        </w:rPr>
      </w:pPr>
      <w:r w:rsidRPr="009D2259">
        <w:rPr>
          <w:rFonts w:ascii="Times New Roman" w:hAnsi="Times New Roman"/>
          <w:b w:val="0"/>
          <w:i/>
          <w:noProof w:val="0"/>
          <w:sz w:val="20"/>
          <w:lang w:eastAsia="zh-CN"/>
        </w:rPr>
        <w:t>For some cases L1 signalling is sufficient to acknowledge, i.e. RRC response message is not needed.</w:t>
      </w:r>
    </w:p>
    <w:p w14:paraId="52407199" w14:textId="77777777" w:rsidR="00ED3FB3" w:rsidRPr="009D2259" w:rsidRDefault="00ED3FB3" w:rsidP="00ED3FB3">
      <w:pPr>
        <w:pStyle w:val="Header"/>
        <w:numPr>
          <w:ilvl w:val="0"/>
          <w:numId w:val="12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zh-CN"/>
        </w:rPr>
      </w:pPr>
      <w:r w:rsidRPr="009D2259">
        <w:rPr>
          <w:rFonts w:ascii="Times New Roman" w:hAnsi="Times New Roman"/>
          <w:b w:val="0"/>
          <w:i/>
          <w:noProof w:val="0"/>
          <w:sz w:val="20"/>
          <w:lang w:eastAsia="zh-CN"/>
        </w:rPr>
        <w:t>RAN2 assumes the L1 signalling for acknowledgement is sent only after the eNB determines there is no pending downlink data or signalling.</w:t>
      </w:r>
    </w:p>
    <w:p w14:paraId="0D52D6F9" w14:textId="77777777" w:rsidR="00ED3FB3" w:rsidRPr="009D2259" w:rsidRDefault="00ED3FB3" w:rsidP="00ED3FB3">
      <w:pPr>
        <w:pStyle w:val="Header"/>
        <w:numPr>
          <w:ilvl w:val="0"/>
          <w:numId w:val="12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zh-CN"/>
        </w:rPr>
      </w:pPr>
      <w:r w:rsidRPr="009D2259">
        <w:rPr>
          <w:rFonts w:ascii="Times New Roman" w:hAnsi="Times New Roman"/>
          <w:b w:val="0"/>
          <w:i/>
          <w:noProof w:val="0"/>
          <w:sz w:val="20"/>
          <w:lang w:eastAsia="zh-CN"/>
        </w:rPr>
        <w:t>RAN2 assumes that the configuration for D-PUR provided by RRC signalling is not updated via L1 signalling, and should check with RAN1 what parameters are planned to be (re)configured using DCI.</w:t>
      </w:r>
    </w:p>
    <w:p w14:paraId="3E0DC082" w14:textId="77777777" w:rsidR="00ED3FB3" w:rsidRPr="009D2259" w:rsidRDefault="00ED3FB3" w:rsidP="00ED3FB3">
      <w:pPr>
        <w:pStyle w:val="Header"/>
        <w:numPr>
          <w:ilvl w:val="0"/>
          <w:numId w:val="12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zh-CN"/>
        </w:rPr>
      </w:pPr>
      <w:r w:rsidRPr="009D2259">
        <w:rPr>
          <w:rFonts w:ascii="Times New Roman" w:hAnsi="Times New Roman"/>
          <w:b w:val="0"/>
          <w:i/>
          <w:noProof w:val="0"/>
          <w:sz w:val="20"/>
          <w:lang w:eastAsia="zh-CN"/>
        </w:rPr>
        <w:t>It is feasible to provide the UE with a UE-specific RNTI for D-PUR. Common or shared RNTI is also feasible.</w:t>
      </w:r>
    </w:p>
    <w:p w14:paraId="309F21F4" w14:textId="77777777" w:rsidR="00ED3FB3" w:rsidRPr="009D2259" w:rsidRDefault="00ED3FB3" w:rsidP="00ED3FB3">
      <w:pPr>
        <w:pStyle w:val="Header"/>
        <w:numPr>
          <w:ilvl w:val="0"/>
          <w:numId w:val="12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i/>
          <w:noProof w:val="0"/>
          <w:sz w:val="20"/>
          <w:lang w:eastAsia="zh-CN"/>
        </w:rPr>
      </w:pPr>
      <w:r w:rsidRPr="009D2259">
        <w:rPr>
          <w:rFonts w:ascii="Times New Roman" w:hAnsi="Times New Roman"/>
          <w:b w:val="0"/>
          <w:i/>
          <w:noProof w:val="0"/>
          <w:sz w:val="20"/>
          <w:lang w:eastAsia="zh-CN"/>
        </w:rPr>
        <w:t>The RNTI used for D-PUR is signalled together with other D-PUR configuration.</w:t>
      </w:r>
    </w:p>
    <w:p w14:paraId="65DE5F40" w14:textId="77777777" w:rsidR="00ED3FB3" w:rsidRDefault="00ED3FB3" w:rsidP="00282F17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49289D1C" w14:textId="7927868B" w:rsidR="00282F17" w:rsidRDefault="00282F17" w:rsidP="00282F17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This contribution aims to discuss support of </w:t>
      </w:r>
      <w:r w:rsidR="009D2259">
        <w:rPr>
          <w:rFonts w:ascii="Times New Roman" w:hAnsi="Times New Roman"/>
          <w:b w:val="0"/>
          <w:bCs/>
          <w:sz w:val="20"/>
          <w:lang w:val="en-US" w:eastAsia="zh-TW"/>
        </w:rPr>
        <w:t>e</w:t>
      </w:r>
      <w:r w:rsidR="009D2259" w:rsidRPr="009D2259">
        <w:rPr>
          <w:rFonts w:ascii="Times New Roman" w:hAnsi="Times New Roman"/>
          <w:b w:val="0"/>
          <w:bCs/>
          <w:sz w:val="20"/>
          <w:lang w:val="en-US" w:eastAsia="zh-TW"/>
        </w:rPr>
        <w:t>arly transmission in preconfigured UL resources in NB-IoT</w:t>
      </w:r>
      <w:r w:rsidRPr="00CB1616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p w14:paraId="36202173" w14:textId="77777777" w:rsidR="00282F17" w:rsidRDefault="00282F17" w:rsidP="00282F17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09B0104C" w14:textId="2DC9C991" w:rsidR="00282F17" w:rsidRDefault="00403E78" w:rsidP="00282F17">
      <w:pPr>
        <w:pStyle w:val="Heading1"/>
      </w:pPr>
      <w:r>
        <w:t>Dedicated PUR</w:t>
      </w:r>
    </w:p>
    <w:p w14:paraId="4298531A" w14:textId="31C26C98" w:rsidR="00403E78" w:rsidRPr="00085EDA" w:rsidRDefault="00403E78" w:rsidP="00403E7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u w:val="single"/>
          <w:lang w:val="en-US" w:eastAsia="zh-TW"/>
        </w:rPr>
      </w:pPr>
      <w:r w:rsidRPr="00085EDA">
        <w:rPr>
          <w:rFonts w:ascii="Times New Roman" w:hAnsi="Times New Roman"/>
          <w:b w:val="0"/>
          <w:bCs/>
          <w:sz w:val="20"/>
          <w:u w:val="single"/>
          <w:lang w:val="en-US" w:eastAsia="zh-TW"/>
        </w:rPr>
        <w:t>L1 ACK Information</w:t>
      </w:r>
    </w:p>
    <w:p w14:paraId="2A187BC1" w14:textId="7CB498FB" w:rsidR="00403E78" w:rsidRDefault="00403E78" w:rsidP="00403E7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zh-CN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RAN2#106bis made agreement that </w:t>
      </w:r>
      <w:r w:rsidRPr="009D2259">
        <w:rPr>
          <w:rFonts w:ascii="Times New Roman" w:hAnsi="Times New Roman"/>
          <w:b w:val="0"/>
          <w:i/>
          <w:noProof w:val="0"/>
          <w:sz w:val="20"/>
          <w:lang w:eastAsia="zh-CN"/>
        </w:rPr>
        <w:t>For some cases L1 signalling is sufficient to acknowledge, i.e. RRC response message is not needed.</w:t>
      </w:r>
      <w:r>
        <w:rPr>
          <w:rFonts w:ascii="Times New Roman" w:hAnsi="Times New Roman"/>
          <w:b w:val="0"/>
          <w:i/>
          <w:noProof w:val="0"/>
          <w:sz w:val="20"/>
          <w:lang w:eastAsia="zh-CN"/>
        </w:rPr>
        <w:t xml:space="preserve"> </w:t>
      </w:r>
      <w:r>
        <w:rPr>
          <w:rFonts w:ascii="Times New Roman" w:hAnsi="Times New Roman"/>
          <w:b w:val="0"/>
          <w:noProof w:val="0"/>
          <w:sz w:val="20"/>
          <w:lang w:eastAsia="zh-CN"/>
        </w:rPr>
        <w:t>Hence, working assumption#1 made in RAN1#96bis applies</w:t>
      </w:r>
    </w:p>
    <w:p w14:paraId="753E93AF" w14:textId="3F03390E" w:rsidR="00403E78" w:rsidRPr="00403E78" w:rsidRDefault="00403E78" w:rsidP="00403E7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i/>
          <w:noProof w:val="0"/>
          <w:sz w:val="20"/>
          <w:lang w:eastAsia="zh-CN"/>
        </w:rPr>
      </w:pPr>
      <w:r w:rsidRPr="00403E78">
        <w:rPr>
          <w:rFonts w:ascii="Times New Roman" w:hAnsi="Times New Roman"/>
          <w:i/>
          <w:noProof w:val="0"/>
          <w:sz w:val="20"/>
          <w:lang w:eastAsia="zh-CN"/>
        </w:rPr>
        <w:t>Proposal 1: confirm working assumption #1</w:t>
      </w:r>
    </w:p>
    <w:p w14:paraId="47F3634E" w14:textId="77777777" w:rsidR="00403E78" w:rsidRPr="00403E78" w:rsidRDefault="00403E78" w:rsidP="00403E78">
      <w:pPr>
        <w:pStyle w:val="Header"/>
        <w:numPr>
          <w:ilvl w:val="0"/>
          <w:numId w:val="1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i/>
          <w:noProof w:val="0"/>
          <w:sz w:val="20"/>
          <w:lang w:eastAsia="x-none"/>
        </w:rPr>
      </w:pPr>
      <w:r w:rsidRPr="00403E78">
        <w:rPr>
          <w:rFonts w:ascii="Times New Roman" w:hAnsi="Times New Roman"/>
          <w:i/>
          <w:noProof w:val="0"/>
          <w:sz w:val="20"/>
          <w:lang w:eastAsia="x-none"/>
        </w:rPr>
        <w:t>In idle mode, updating PUR configurations and/or PUR parameters via L1 signalling after a PUR transmission is supported</w:t>
      </w:r>
    </w:p>
    <w:p w14:paraId="5F357ABB" w14:textId="77777777" w:rsidR="00403E78" w:rsidRPr="00403E78" w:rsidRDefault="00403E78" w:rsidP="00403E78">
      <w:pPr>
        <w:pStyle w:val="Header"/>
        <w:numPr>
          <w:ilvl w:val="1"/>
          <w:numId w:val="1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i/>
          <w:noProof w:val="0"/>
          <w:sz w:val="20"/>
          <w:lang w:eastAsia="x-none"/>
        </w:rPr>
      </w:pPr>
      <w:r w:rsidRPr="00403E78">
        <w:rPr>
          <w:rFonts w:ascii="Times New Roman" w:hAnsi="Times New Roman"/>
          <w:i/>
          <w:noProof w:val="0"/>
          <w:sz w:val="20"/>
          <w:lang w:eastAsia="x-none"/>
        </w:rPr>
        <w:t>FFS: Which PUR configurations and PUR parameters will be signaled via L1</w:t>
      </w:r>
    </w:p>
    <w:p w14:paraId="21B23825" w14:textId="77777777" w:rsidR="00403E78" w:rsidRPr="00403E78" w:rsidRDefault="00403E78" w:rsidP="00403E78">
      <w:pPr>
        <w:pStyle w:val="Header"/>
        <w:numPr>
          <w:ilvl w:val="1"/>
          <w:numId w:val="1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i/>
          <w:noProof w:val="0"/>
          <w:sz w:val="20"/>
          <w:lang w:eastAsia="x-none"/>
        </w:rPr>
      </w:pPr>
      <w:r w:rsidRPr="00403E78">
        <w:rPr>
          <w:rFonts w:ascii="Times New Roman" w:hAnsi="Times New Roman"/>
          <w:i/>
          <w:noProof w:val="0"/>
          <w:sz w:val="20"/>
          <w:lang w:eastAsia="x-none"/>
        </w:rPr>
        <w:t>FFS: Definition of PUR configurations and PUR parameters</w:t>
      </w:r>
    </w:p>
    <w:p w14:paraId="76769A1D" w14:textId="77777777" w:rsidR="00403E78" w:rsidRPr="00403E78" w:rsidRDefault="00403E78" w:rsidP="00403E7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zh-CN"/>
        </w:rPr>
      </w:pPr>
    </w:p>
    <w:p w14:paraId="03DC096A" w14:textId="77777777" w:rsidR="00403E78" w:rsidRDefault="00403E78" w:rsidP="00403E7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noProof w:val="0"/>
          <w:sz w:val="20"/>
          <w:lang w:eastAsia="zh-CN"/>
        </w:rPr>
        <w:t xml:space="preserve">We have preference to include other </w:t>
      </w:r>
      <w:r w:rsidRPr="00403E78">
        <w:rPr>
          <w:rFonts w:ascii="Times New Roman" w:hAnsi="Times New Roman"/>
          <w:b w:val="0"/>
          <w:bCs/>
          <w:sz w:val="20"/>
          <w:lang w:val="en-US" w:eastAsia="zh-TW"/>
        </w:rPr>
        <w:t xml:space="preserve">parameters in the L1 PUR ACK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case no further </w:t>
      </w:r>
      <w:r w:rsidRPr="00403E78">
        <w:rPr>
          <w:rFonts w:ascii="Times New Roman" w:hAnsi="Times New Roman"/>
          <w:b w:val="0"/>
          <w:bCs/>
          <w:sz w:val="20"/>
          <w:lang w:val="en-US" w:eastAsia="zh-TW"/>
        </w:rPr>
        <w:t xml:space="preserve">L2/L3 signaling needed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following L1 ACK. It seems beneficial if gNB indicates Timing advance adjustment to maintain UL timing alignment and UE TX power adjustment to improve reliability depending on power headroom. </w:t>
      </w:r>
    </w:p>
    <w:p w14:paraId="2AD13B2B" w14:textId="6FCDBFAE" w:rsidR="00403E78" w:rsidRPr="00403E78" w:rsidRDefault="00403E78" w:rsidP="00403E7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 w:rsidRPr="00403E78">
        <w:rPr>
          <w:rFonts w:ascii="Times New Roman" w:hAnsi="Times New Roman"/>
          <w:bCs/>
          <w:i/>
          <w:sz w:val="20"/>
          <w:lang w:val="en-US" w:eastAsia="zh-TW"/>
        </w:rPr>
        <w:t>Proposal 2:  The PUR L1 ACK can include Timing a</w:t>
      </w:r>
      <w:r w:rsidR="00085EDA">
        <w:rPr>
          <w:rFonts w:ascii="Times New Roman" w:hAnsi="Times New Roman"/>
          <w:bCs/>
          <w:i/>
          <w:sz w:val="20"/>
          <w:lang w:val="en-US" w:eastAsia="zh-TW"/>
        </w:rPr>
        <w:t>dvance ajustment and UE Tx power</w:t>
      </w:r>
      <w:r w:rsidRPr="00403E78">
        <w:rPr>
          <w:rFonts w:ascii="Times New Roman" w:hAnsi="Times New Roman"/>
          <w:bCs/>
          <w:i/>
          <w:sz w:val="20"/>
          <w:lang w:val="en-US" w:eastAsia="zh-TW"/>
        </w:rPr>
        <w:t xml:space="preserve"> adjustment.</w:t>
      </w:r>
    </w:p>
    <w:p w14:paraId="2C71682F" w14:textId="187C8811" w:rsidR="00403E78" w:rsidRPr="00403E78" w:rsidRDefault="00403E78" w:rsidP="00403E7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Whether </w:t>
      </w:r>
      <w:r w:rsidRPr="00403E78">
        <w:rPr>
          <w:rFonts w:ascii="Times New Roman" w:hAnsi="Times New Roman"/>
          <w:b w:val="0"/>
          <w:bCs/>
          <w:sz w:val="20"/>
          <w:lang w:val="en-US" w:eastAsia="zh-TW"/>
        </w:rPr>
        <w:t>NPUSCH Repetition adjustment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for new data transmissions could be indicated in the L1 PUR ACK should be further discussed in RAN2, as it was agreed in RAN2#106bis that</w:t>
      </w:r>
      <w:r w:rsidRPr="00403E78">
        <w:rPr>
          <w:rFonts w:ascii="Times New Roman" w:hAnsi="Times New Roman"/>
          <w:b w:val="0"/>
          <w:i/>
          <w:noProof w:val="0"/>
          <w:sz w:val="20"/>
          <w:lang w:eastAsia="zh-CN"/>
        </w:rPr>
        <w:t xml:space="preserve"> </w:t>
      </w:r>
      <w:r w:rsidRPr="009D2259">
        <w:rPr>
          <w:rFonts w:ascii="Times New Roman" w:hAnsi="Times New Roman"/>
          <w:b w:val="0"/>
          <w:i/>
          <w:noProof w:val="0"/>
          <w:sz w:val="20"/>
          <w:lang w:eastAsia="zh-CN"/>
        </w:rPr>
        <w:t xml:space="preserve">RAN2 assumes that the configuration for D-PUR </w:t>
      </w:r>
      <w:r w:rsidRPr="009D2259">
        <w:rPr>
          <w:rFonts w:ascii="Times New Roman" w:hAnsi="Times New Roman"/>
          <w:b w:val="0"/>
          <w:i/>
          <w:noProof w:val="0"/>
          <w:sz w:val="20"/>
          <w:lang w:eastAsia="zh-CN"/>
        </w:rPr>
        <w:lastRenderedPageBreak/>
        <w:t>provided by RRC signalling is not updated via L1 signalling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14:paraId="61E01BFD" w14:textId="07DA3999" w:rsidR="009E4FDC" w:rsidRDefault="00403E78" w:rsidP="009E4FDC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 xml:space="preserve">Observation 1: </w:t>
      </w:r>
      <w:r w:rsidRPr="00403E78">
        <w:rPr>
          <w:b/>
          <w:i/>
          <w:lang w:eastAsia="ko-KR"/>
        </w:rPr>
        <w:t>RAN2 assumes that the configuration for D-PUR provided by RRC signalling is not updated via L1 signalling</w:t>
      </w:r>
      <w:r>
        <w:rPr>
          <w:b/>
          <w:i/>
          <w:lang w:eastAsia="ko-KR"/>
        </w:rPr>
        <w:t xml:space="preserve">. </w:t>
      </w:r>
    </w:p>
    <w:p w14:paraId="26FD5323" w14:textId="76FA77E3" w:rsidR="00566226" w:rsidRDefault="00566226" w:rsidP="009E4FDC">
      <w:pPr>
        <w:pStyle w:val="BodyText"/>
        <w:rPr>
          <w:lang w:eastAsia="ko-KR"/>
        </w:rPr>
      </w:pPr>
      <w:r>
        <w:rPr>
          <w:lang w:eastAsia="ko-KR"/>
        </w:rPr>
        <w:t>Assuming a 1-bit field is used to differentiate PUR ACK or UL grant in format N0, all the remaining bits in format N0 could be re-interpreted for additional data in L1 PUR ACK. This could allow up to 21 spare bits.</w:t>
      </w:r>
    </w:p>
    <w:p w14:paraId="28BA67EC" w14:textId="61A7DBE1" w:rsidR="00566226" w:rsidRPr="00566226" w:rsidRDefault="00566226" w:rsidP="009E4FDC">
      <w:pPr>
        <w:pStyle w:val="BodyText"/>
        <w:rPr>
          <w:b/>
          <w:i/>
          <w:lang w:eastAsia="ko-KR"/>
        </w:rPr>
      </w:pPr>
      <w:r w:rsidRPr="00566226">
        <w:rPr>
          <w:b/>
          <w:i/>
          <w:lang w:eastAsia="ko-KR"/>
        </w:rPr>
        <w:t>Proposal 3: A 1-bit field is used to differentiate PUR ACK or UL grant in format N0, remaining 21 bits in f</w:t>
      </w:r>
      <w:r w:rsidR="00510DD4">
        <w:rPr>
          <w:b/>
          <w:i/>
          <w:lang w:eastAsia="ko-KR"/>
        </w:rPr>
        <w:t xml:space="preserve">ormat N0 can be re-interpreted </w:t>
      </w:r>
      <w:r w:rsidRPr="00566226">
        <w:rPr>
          <w:b/>
          <w:i/>
          <w:lang w:eastAsia="ko-KR"/>
        </w:rPr>
        <w:t>for additional data in L1 PUR ACK.</w:t>
      </w:r>
    </w:p>
    <w:p w14:paraId="2BAFEAFC" w14:textId="77777777" w:rsidR="00566226" w:rsidRPr="00566226" w:rsidRDefault="00566226" w:rsidP="009E4FDC">
      <w:pPr>
        <w:pStyle w:val="BodyText"/>
        <w:rPr>
          <w:lang w:eastAsia="ko-KR"/>
        </w:rPr>
      </w:pPr>
    </w:p>
    <w:p w14:paraId="433F675A" w14:textId="726CCC52" w:rsidR="00085EDA" w:rsidRPr="00085EDA" w:rsidRDefault="00085EDA" w:rsidP="0091793C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u w:val="single"/>
          <w:lang w:val="en-US" w:eastAsia="zh-TW"/>
        </w:rPr>
      </w:pPr>
      <w:r w:rsidRPr="00085EDA">
        <w:rPr>
          <w:rFonts w:ascii="Times New Roman" w:hAnsi="Times New Roman"/>
          <w:b w:val="0"/>
          <w:bCs/>
          <w:sz w:val="20"/>
          <w:u w:val="single"/>
          <w:lang w:val="en-US" w:eastAsia="zh-TW"/>
        </w:rPr>
        <w:t>HARQ for D-PUR</w:t>
      </w:r>
    </w:p>
    <w:p w14:paraId="52BC8901" w14:textId="0501935D" w:rsidR="009E4FDC" w:rsidRDefault="008A3703" w:rsidP="0091793C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RAN1#95 agreed that </w:t>
      </w:r>
      <w:r w:rsidRPr="008A3703">
        <w:rPr>
          <w:rFonts w:ascii="Times New Roman" w:hAnsi="Times New Roman"/>
          <w:b w:val="0"/>
          <w:bCs/>
          <w:i/>
          <w:sz w:val="20"/>
          <w:lang w:val="en-US" w:eastAsia="zh-TW"/>
        </w:rPr>
        <w:t>In idle mode, only one HARQ process is supported for dedicated PUR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In case the PUR L1 ACK is not received, the UE can assume implicit NACK. RAN1#96bis agreed that </w:t>
      </w:r>
      <w:r w:rsidRPr="008A3703">
        <w:rPr>
          <w:rFonts w:ascii="Times New Roman" w:hAnsi="Times New Roman"/>
          <w:b w:val="0"/>
          <w:bCs/>
          <w:i/>
          <w:sz w:val="20"/>
          <w:lang w:val="en-US" w:eastAsia="zh-TW"/>
        </w:rPr>
        <w:t>After data transmission on PUR, upon unsuccessful decoding by eNB, the UE can expect an UL grant for retransmission on NPDCCH</w:t>
      </w:r>
      <w:r w:rsidRPr="008A3703">
        <w:rPr>
          <w:rFonts w:ascii="Times New Roman" w:hAnsi="Times New Roman"/>
          <w:b w:val="0"/>
          <w:bCs/>
          <w:sz w:val="20"/>
          <w:lang w:val="en-US" w:eastAsia="zh-TW"/>
        </w:rPr>
        <w:t>.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The PUR retransmission assuming could be done either on</w:t>
      </w:r>
    </w:p>
    <w:p w14:paraId="7E3D1B3D" w14:textId="26318207" w:rsidR="008A3703" w:rsidRDefault="008A3703" w:rsidP="00085EDA">
      <w:pPr>
        <w:pStyle w:val="Header"/>
        <w:numPr>
          <w:ilvl w:val="0"/>
          <w:numId w:val="16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Next most immediate dedicated PUR: simple way, may result on longer latency to transmit old data, or transmit new data in next available dedicated PUR. This can be handled by D-PUR configuration assuming a reasonable BLER target and also at the application layer assuming packet drop probability is reasonable (e.g. old data may not be re-transmitted, prioritize new data for tracking device).</w:t>
      </w:r>
    </w:p>
    <w:p w14:paraId="287F028C" w14:textId="0C0728E2" w:rsidR="008A3703" w:rsidRDefault="008A3703" w:rsidP="00085EDA">
      <w:pPr>
        <w:pStyle w:val="Header"/>
        <w:numPr>
          <w:ilvl w:val="0"/>
          <w:numId w:val="16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Dynamically: already supported based on RAN1#96bis agreement. It is simpler and more efficient way for D-PUR configuration that allows old data to be re-transmitted before the next D-PUR period. </w:t>
      </w:r>
    </w:p>
    <w:p w14:paraId="46C430B6" w14:textId="45C23867" w:rsidR="008A3703" w:rsidRPr="008A3703" w:rsidRDefault="00566226" w:rsidP="0091793C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>
        <w:rPr>
          <w:rFonts w:ascii="Times New Roman" w:hAnsi="Times New Roman"/>
          <w:bCs/>
          <w:i/>
          <w:sz w:val="20"/>
          <w:lang w:val="en-US" w:eastAsia="zh-TW"/>
        </w:rPr>
        <w:t>Proposal 4</w:t>
      </w:r>
      <w:r w:rsidR="008A3703" w:rsidRPr="008A3703">
        <w:rPr>
          <w:rFonts w:ascii="Times New Roman" w:hAnsi="Times New Roman"/>
          <w:bCs/>
          <w:i/>
          <w:sz w:val="20"/>
          <w:lang w:val="en-US" w:eastAsia="zh-TW"/>
        </w:rPr>
        <w:t>: HARQ re-transmission based on UL grant indication on NPDCCH only is supported in D-PUR.</w:t>
      </w:r>
    </w:p>
    <w:p w14:paraId="5C5A9871" w14:textId="24C45C95" w:rsidR="008A3703" w:rsidRDefault="008A3703" w:rsidP="0091793C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1B86C20E" w14:textId="1BCF40DF" w:rsidR="00085EDA" w:rsidRPr="00085EDA" w:rsidRDefault="00085EDA" w:rsidP="0091793C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u w:val="single"/>
          <w:lang w:val="en-US" w:eastAsia="zh-TW"/>
        </w:rPr>
      </w:pPr>
      <w:r w:rsidRPr="00085EDA">
        <w:rPr>
          <w:rFonts w:ascii="Times New Roman" w:hAnsi="Times New Roman"/>
          <w:b w:val="0"/>
          <w:bCs/>
          <w:sz w:val="20"/>
          <w:u w:val="single"/>
          <w:lang w:val="en-US" w:eastAsia="zh-TW"/>
        </w:rPr>
        <w:t>PUR search space monitoring</w:t>
      </w:r>
    </w:p>
    <w:p w14:paraId="36CC039B" w14:textId="2A3DD262" w:rsidR="00085EDA" w:rsidRDefault="00085EDA" w:rsidP="00085EDA">
      <w:pPr>
        <w:widowControl w:val="0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lang w:eastAsia="zh-CN"/>
        </w:rPr>
      </w:pPr>
      <w:r w:rsidRPr="00085EDA">
        <w:rPr>
          <w:lang w:eastAsia="zh-CN"/>
        </w:rPr>
        <w:t xml:space="preserve">RAN2#106bis made agreement that </w:t>
      </w:r>
      <w:r w:rsidRPr="00085EDA">
        <w:rPr>
          <w:i/>
          <w:lang w:eastAsia="zh-CN"/>
        </w:rPr>
        <w:t>The RNTI used for D-PUR is signalled together with other D-PUR configuration.</w:t>
      </w:r>
      <w:r>
        <w:rPr>
          <w:lang w:eastAsia="zh-CN"/>
        </w:rPr>
        <w:t xml:space="preserve"> There seems no need for </w:t>
      </w:r>
      <w:r w:rsidRPr="00085EDA">
        <w:rPr>
          <w:lang w:eastAsia="zh-CN"/>
        </w:rPr>
        <w:t xml:space="preserve">the UE </w:t>
      </w:r>
      <w:r>
        <w:rPr>
          <w:lang w:eastAsia="zh-CN"/>
        </w:rPr>
        <w:t>to monitor</w:t>
      </w:r>
      <w:r w:rsidRPr="00085EDA">
        <w:rPr>
          <w:lang w:eastAsia="zh-CN"/>
        </w:rPr>
        <w:t xml:space="preserve"> any additional RNTI which may be shared with other UEs</w:t>
      </w:r>
      <w:r>
        <w:rPr>
          <w:lang w:eastAsia="zh-CN"/>
        </w:rPr>
        <w:t xml:space="preserve"> in D-PUR. Hence we have preference to confirm working assumption #2 as follows:</w:t>
      </w:r>
    </w:p>
    <w:p w14:paraId="1201F33E" w14:textId="18DB0936" w:rsidR="00085EDA" w:rsidRPr="00085EDA" w:rsidRDefault="00566226" w:rsidP="00085EDA">
      <w:pPr>
        <w:widowControl w:val="0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 5</w:t>
      </w:r>
      <w:r w:rsidR="00085EDA" w:rsidRPr="00085EDA">
        <w:rPr>
          <w:b/>
          <w:i/>
          <w:lang w:eastAsia="zh-CN"/>
        </w:rPr>
        <w:t>: Working assumption #2 is confirmed as follows</w:t>
      </w:r>
    </w:p>
    <w:p w14:paraId="376EE37D" w14:textId="6FDD4299" w:rsidR="00085EDA" w:rsidRPr="00085EDA" w:rsidRDefault="00085EDA" w:rsidP="00085EDA">
      <w:pPr>
        <w:pStyle w:val="ListParagraph"/>
        <w:widowControl w:val="0"/>
        <w:numPr>
          <w:ilvl w:val="0"/>
          <w:numId w:val="17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b/>
          <w:i/>
          <w:lang w:eastAsia="zh-CN"/>
        </w:rPr>
      </w:pPr>
      <w:r w:rsidRPr="00085EDA">
        <w:rPr>
          <w:b/>
          <w:i/>
          <w:lang w:eastAsia="zh-CN"/>
        </w:rPr>
        <w:t>For dedicated PUR</w:t>
      </w:r>
    </w:p>
    <w:p w14:paraId="56C3A27F" w14:textId="5690A50A" w:rsidR="00085EDA" w:rsidRPr="00085EDA" w:rsidRDefault="00085EDA" w:rsidP="00085EDA">
      <w:pPr>
        <w:pStyle w:val="ListParagraph"/>
        <w:widowControl w:val="0"/>
        <w:numPr>
          <w:ilvl w:val="1"/>
          <w:numId w:val="17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b/>
          <w:i/>
          <w:lang w:eastAsia="zh-CN"/>
        </w:rPr>
      </w:pPr>
      <w:r w:rsidRPr="00085EDA">
        <w:rPr>
          <w:b/>
          <w:i/>
          <w:lang w:eastAsia="zh-CN"/>
        </w:rPr>
        <w:t>During the PUR search space monitoring, the UE monitors for DCI scrambled with a RNTI assuming that the RNTI is not shared with any other UE</w:t>
      </w:r>
    </w:p>
    <w:p w14:paraId="5A90BCB3" w14:textId="77777777" w:rsidR="00A36490" w:rsidRDefault="00A36490" w:rsidP="00A3649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1C54D778" w14:textId="78188087" w:rsidR="00A36490" w:rsidRPr="00A36490" w:rsidRDefault="00A36490" w:rsidP="00A3649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A36490">
        <w:rPr>
          <w:rFonts w:ascii="Times New Roman" w:hAnsi="Times New Roman"/>
          <w:b w:val="0"/>
          <w:bCs/>
          <w:sz w:val="20"/>
          <w:lang w:val="en-US" w:eastAsia="zh-TW"/>
        </w:rPr>
        <w:t>RAN1#97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made agreement that  </w:t>
      </w:r>
      <w:r w:rsidRPr="00A36490">
        <w:rPr>
          <w:rFonts w:ascii="Times New Roman" w:hAnsi="Times New Roman"/>
          <w:b w:val="0"/>
          <w:bCs/>
          <w:sz w:val="20"/>
          <w:lang w:val="en-US" w:eastAsia="zh-TW"/>
        </w:rPr>
        <w:tab/>
      </w:r>
      <w:r w:rsidRPr="00A36490">
        <w:rPr>
          <w:rFonts w:ascii="Times New Roman" w:hAnsi="Times New Roman"/>
          <w:b w:val="0"/>
          <w:bCs/>
          <w:i/>
          <w:sz w:val="20"/>
          <w:lang w:val="en-US" w:eastAsia="zh-TW"/>
        </w:rPr>
        <w:t>For dedicated PUR in idle mode and for HD-FDD UEs, the start of the PUR SS Window is [x] subframes after the end PUR transmission</w:t>
      </w:r>
      <w:r w:rsidRPr="00A36490">
        <w:rPr>
          <w:rFonts w:ascii="Times New Roman" w:hAnsi="Times New Roman"/>
          <w:b w:val="0"/>
          <w:bCs/>
          <w:i/>
          <w:sz w:val="20"/>
          <w:lang w:val="en-US" w:eastAsia="zh-TW"/>
        </w:rPr>
        <w:t xml:space="preserve">. </w:t>
      </w:r>
      <w:r w:rsidRPr="00A36490">
        <w:rPr>
          <w:rFonts w:ascii="Times New Roman" w:hAnsi="Times New Roman"/>
          <w:b w:val="0"/>
          <w:bCs/>
          <w:sz w:val="20"/>
          <w:lang w:val="en-US" w:eastAsia="zh-TW"/>
        </w:rPr>
        <w:t xml:space="preserve">It is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for further study the v</w:t>
      </w:r>
      <w:r w:rsidRPr="00A36490">
        <w:rPr>
          <w:rFonts w:ascii="Times New Roman" w:hAnsi="Times New Roman"/>
          <w:b w:val="0"/>
          <w:bCs/>
          <w:sz w:val="20"/>
          <w:lang w:val="en-US" w:eastAsia="zh-TW"/>
        </w:rPr>
        <w:t>alue of x</w:t>
      </w:r>
      <w:r w:rsidRPr="00A36490">
        <w:rPr>
          <w:rFonts w:ascii="Times New Roman" w:hAnsi="Times New Roman"/>
          <w:b w:val="0"/>
          <w:bCs/>
          <w:sz w:val="20"/>
          <w:lang w:val="en-US" w:eastAsia="zh-TW"/>
        </w:rPr>
        <w:t xml:space="preserve">, and if x is fixed or signaled,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and whether to s</w:t>
      </w:r>
      <w:r w:rsidRPr="00A36490">
        <w:rPr>
          <w:rFonts w:ascii="Times New Roman" w:hAnsi="Times New Roman"/>
          <w:b w:val="0"/>
          <w:bCs/>
          <w:sz w:val="20"/>
          <w:lang w:val="en-US" w:eastAsia="zh-TW"/>
        </w:rPr>
        <w:t>upport for monitoring of PUR SS Window before PUR transmission</w:t>
      </w:r>
      <w:r w:rsidRPr="00A36490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p w14:paraId="3239BDC3" w14:textId="1C2F14F5" w:rsidR="00A36490" w:rsidRDefault="00A36490" w:rsidP="00A3649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A36490">
        <w:rPr>
          <w:rFonts w:ascii="Times New Roman" w:hAnsi="Times New Roman"/>
          <w:b w:val="0"/>
          <w:bCs/>
          <w:sz w:val="20"/>
          <w:lang w:val="en-US" w:eastAsia="zh-TW"/>
        </w:rPr>
        <w:t>The PUR SS Window is the time period where the UE monitors the NPDCCH for at least a time period after a PUR transmission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It is up to the eNB scheduler when to schedule L1 PUR ACK or UL grant for re-transmission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via DCI on Format N0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Since the PUR SS is to receive DCI format N0 following UL transmission on D-PUR on PUSCH and since a UE-specific RNTI is used, the operations involved in UE can be expected to be similar to that following UL A/N on PUCCH after DL data transmission on PUSCH in connected mode. Recall that in this case, a minimum scheduling delay of 12 slots is specified before a DCI on Format N1 can be received to indicate DL assignment for new DL data transmission or re-transmissions. </w:t>
      </w:r>
    </w:p>
    <w:p w14:paraId="498144D3" w14:textId="77777777" w:rsidR="00A36490" w:rsidRPr="00A36490" w:rsidRDefault="00A36490" w:rsidP="00A3649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 w:rsidRPr="00A36490">
        <w:rPr>
          <w:rFonts w:ascii="Times New Roman" w:hAnsi="Times New Roman"/>
          <w:bCs/>
          <w:i/>
          <w:sz w:val="20"/>
          <w:lang w:val="en-US" w:eastAsia="zh-TW"/>
        </w:rPr>
        <w:t>Proposal 6: The value of x is fixed and set to 12.</w:t>
      </w:r>
    </w:p>
    <w:p w14:paraId="43EF90EE" w14:textId="77777777" w:rsidR="00A36490" w:rsidRDefault="00A36490" w:rsidP="00A3649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1C1D1618" w14:textId="77777777" w:rsidR="0091793C" w:rsidRDefault="0091793C" w:rsidP="0091793C">
      <w:pPr>
        <w:pStyle w:val="Heading1"/>
        <w:rPr>
          <w:lang w:eastAsia="zh-TW"/>
        </w:rPr>
      </w:pPr>
      <w:r w:rsidRPr="00807D4E">
        <w:rPr>
          <w:rFonts w:hint="eastAsia"/>
        </w:rPr>
        <w:t>Conclusion</w:t>
      </w:r>
    </w:p>
    <w:p w14:paraId="22E54DCB" w14:textId="4901A24E" w:rsidR="0091793C" w:rsidRDefault="0091793C" w:rsidP="0091793C">
      <w:pPr>
        <w:spacing w:line="276" w:lineRule="auto"/>
        <w:rPr>
          <w:rFonts w:eastAsia="SimSun"/>
          <w:lang w:val="en-US"/>
        </w:rPr>
      </w:pPr>
      <w:r w:rsidRPr="00B53DB0">
        <w:rPr>
          <w:rFonts w:eastAsia="SimSun"/>
          <w:lang w:val="en-US"/>
        </w:rPr>
        <w:t>In this</w:t>
      </w:r>
      <w:r>
        <w:rPr>
          <w:rFonts w:eastAsia="SimSun"/>
          <w:lang w:val="en-US"/>
        </w:rPr>
        <w:t xml:space="preserve"> contribution, we </w:t>
      </w:r>
      <w:r w:rsidRPr="00F01E97">
        <w:rPr>
          <w:rFonts w:eastAsia="SimSun"/>
          <w:lang w:val="en-US"/>
        </w:rPr>
        <w:t>discuss</w:t>
      </w:r>
      <w:r>
        <w:rPr>
          <w:rFonts w:eastAsia="SimSun"/>
          <w:lang w:val="en-US"/>
        </w:rPr>
        <w:t>ed</w:t>
      </w:r>
      <w:r w:rsidRPr="00F01E97">
        <w:rPr>
          <w:rFonts w:eastAsia="SimSun"/>
          <w:lang w:val="en-US"/>
        </w:rPr>
        <w:t xml:space="preserve"> </w:t>
      </w:r>
      <w:r w:rsidRPr="00B34C43">
        <w:rPr>
          <w:rFonts w:eastAsia="SimSun"/>
          <w:lang w:val="en-US"/>
        </w:rPr>
        <w:t xml:space="preserve">support of </w:t>
      </w:r>
      <w:r w:rsidR="00403E78" w:rsidRPr="00403E78">
        <w:rPr>
          <w:rFonts w:eastAsia="SimSun"/>
          <w:lang w:val="en-US"/>
        </w:rPr>
        <w:t>early transmission in preconfigured UL resources in NB-IoT</w:t>
      </w:r>
      <w:r>
        <w:rPr>
          <w:rFonts w:eastAsia="SimSun"/>
          <w:lang w:val="en-US"/>
        </w:rPr>
        <w:t>.</w:t>
      </w:r>
    </w:p>
    <w:bookmarkEnd w:id="2"/>
    <w:p w14:paraId="5797AA14" w14:textId="77777777" w:rsidR="00312460" w:rsidRPr="00403E78" w:rsidRDefault="00312460" w:rsidP="0031246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i/>
          <w:noProof w:val="0"/>
          <w:sz w:val="20"/>
          <w:lang w:eastAsia="zh-CN"/>
        </w:rPr>
      </w:pPr>
      <w:r w:rsidRPr="00403E78">
        <w:rPr>
          <w:rFonts w:ascii="Times New Roman" w:hAnsi="Times New Roman"/>
          <w:i/>
          <w:noProof w:val="0"/>
          <w:sz w:val="20"/>
          <w:lang w:eastAsia="zh-CN"/>
        </w:rPr>
        <w:t>Proposal 1: confirm working assumption #1</w:t>
      </w:r>
    </w:p>
    <w:p w14:paraId="7064A7EA" w14:textId="77777777" w:rsidR="00312460" w:rsidRPr="00403E78" w:rsidRDefault="00312460" w:rsidP="00312460">
      <w:pPr>
        <w:pStyle w:val="Header"/>
        <w:numPr>
          <w:ilvl w:val="0"/>
          <w:numId w:val="1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i/>
          <w:noProof w:val="0"/>
          <w:sz w:val="20"/>
          <w:lang w:eastAsia="x-none"/>
        </w:rPr>
      </w:pPr>
      <w:r w:rsidRPr="00403E78">
        <w:rPr>
          <w:rFonts w:ascii="Times New Roman" w:hAnsi="Times New Roman"/>
          <w:i/>
          <w:noProof w:val="0"/>
          <w:sz w:val="20"/>
          <w:lang w:eastAsia="x-none"/>
        </w:rPr>
        <w:t xml:space="preserve">In idle mode, updating PUR configurations and/or PUR parameters via L1 signalling after a PUR </w:t>
      </w:r>
      <w:r w:rsidRPr="00403E78">
        <w:rPr>
          <w:rFonts w:ascii="Times New Roman" w:hAnsi="Times New Roman"/>
          <w:i/>
          <w:noProof w:val="0"/>
          <w:sz w:val="20"/>
          <w:lang w:eastAsia="x-none"/>
        </w:rPr>
        <w:lastRenderedPageBreak/>
        <w:t>transmission is supported</w:t>
      </w:r>
    </w:p>
    <w:p w14:paraId="608AB65D" w14:textId="77777777" w:rsidR="00312460" w:rsidRPr="00403E78" w:rsidRDefault="00312460" w:rsidP="00312460">
      <w:pPr>
        <w:pStyle w:val="Header"/>
        <w:numPr>
          <w:ilvl w:val="1"/>
          <w:numId w:val="1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i/>
          <w:noProof w:val="0"/>
          <w:sz w:val="20"/>
          <w:lang w:eastAsia="x-none"/>
        </w:rPr>
      </w:pPr>
      <w:r w:rsidRPr="00403E78">
        <w:rPr>
          <w:rFonts w:ascii="Times New Roman" w:hAnsi="Times New Roman"/>
          <w:i/>
          <w:noProof w:val="0"/>
          <w:sz w:val="20"/>
          <w:lang w:eastAsia="x-none"/>
        </w:rPr>
        <w:t>FFS: Which PUR configurations and PUR parameters will be signaled via L1</w:t>
      </w:r>
    </w:p>
    <w:p w14:paraId="4482FF74" w14:textId="77777777" w:rsidR="00312460" w:rsidRPr="00403E78" w:rsidRDefault="00312460" w:rsidP="00312460">
      <w:pPr>
        <w:pStyle w:val="Header"/>
        <w:numPr>
          <w:ilvl w:val="1"/>
          <w:numId w:val="14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i/>
          <w:noProof w:val="0"/>
          <w:sz w:val="20"/>
          <w:lang w:eastAsia="x-none"/>
        </w:rPr>
      </w:pPr>
      <w:r w:rsidRPr="00403E78">
        <w:rPr>
          <w:rFonts w:ascii="Times New Roman" w:hAnsi="Times New Roman"/>
          <w:i/>
          <w:noProof w:val="0"/>
          <w:sz w:val="20"/>
          <w:lang w:eastAsia="x-none"/>
        </w:rPr>
        <w:t>FFS: Definition of PUR configurations and PUR parameters</w:t>
      </w:r>
    </w:p>
    <w:p w14:paraId="3A332F89" w14:textId="77777777" w:rsidR="00312460" w:rsidRPr="00403E78" w:rsidRDefault="00312460" w:rsidP="0031246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 w:rsidRPr="00403E78">
        <w:rPr>
          <w:rFonts w:ascii="Times New Roman" w:hAnsi="Times New Roman"/>
          <w:bCs/>
          <w:i/>
          <w:sz w:val="20"/>
          <w:lang w:val="en-US" w:eastAsia="zh-TW"/>
        </w:rPr>
        <w:t>Proposal 2:  The PUR L1 ACK can include Timing a</w:t>
      </w:r>
      <w:r>
        <w:rPr>
          <w:rFonts w:ascii="Times New Roman" w:hAnsi="Times New Roman"/>
          <w:bCs/>
          <w:i/>
          <w:sz w:val="20"/>
          <w:lang w:val="en-US" w:eastAsia="zh-TW"/>
        </w:rPr>
        <w:t>dvance ajustment and UE Tx power</w:t>
      </w:r>
      <w:r w:rsidRPr="00403E78">
        <w:rPr>
          <w:rFonts w:ascii="Times New Roman" w:hAnsi="Times New Roman"/>
          <w:bCs/>
          <w:i/>
          <w:sz w:val="20"/>
          <w:lang w:val="en-US" w:eastAsia="zh-TW"/>
        </w:rPr>
        <w:t xml:space="preserve"> adjustment.</w:t>
      </w:r>
    </w:p>
    <w:p w14:paraId="760667EE" w14:textId="77777777" w:rsidR="00312460" w:rsidRDefault="00312460" w:rsidP="00312460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 xml:space="preserve">Observation 1: </w:t>
      </w:r>
      <w:r w:rsidRPr="00403E78">
        <w:rPr>
          <w:b/>
          <w:i/>
          <w:lang w:eastAsia="ko-KR"/>
        </w:rPr>
        <w:t>RAN2 assumes that the configuration for D-PUR provided by RRC signalling is not updated via L1 signalling</w:t>
      </w:r>
      <w:r>
        <w:rPr>
          <w:b/>
          <w:i/>
          <w:lang w:eastAsia="ko-KR"/>
        </w:rPr>
        <w:t xml:space="preserve">. </w:t>
      </w:r>
    </w:p>
    <w:p w14:paraId="70D1C725" w14:textId="20CE687D" w:rsidR="00312460" w:rsidRPr="00566226" w:rsidRDefault="00312460" w:rsidP="00312460">
      <w:pPr>
        <w:pStyle w:val="BodyText"/>
        <w:rPr>
          <w:b/>
          <w:i/>
          <w:lang w:eastAsia="ko-KR"/>
        </w:rPr>
      </w:pPr>
      <w:r w:rsidRPr="00566226">
        <w:rPr>
          <w:b/>
          <w:i/>
          <w:lang w:eastAsia="ko-KR"/>
        </w:rPr>
        <w:t>Proposal 3: A 1-bit field is used to differentiate PUR ACK or UL grant in format N0, remaining 21 bits in f</w:t>
      </w:r>
      <w:r w:rsidR="00510DD4">
        <w:rPr>
          <w:b/>
          <w:i/>
          <w:lang w:eastAsia="ko-KR"/>
        </w:rPr>
        <w:t xml:space="preserve">ormat N0 can be re-interpreted </w:t>
      </w:r>
      <w:r w:rsidRPr="00566226">
        <w:rPr>
          <w:b/>
          <w:i/>
          <w:lang w:eastAsia="ko-KR"/>
        </w:rPr>
        <w:t>for additional data in L1 PUR ACK.</w:t>
      </w:r>
    </w:p>
    <w:p w14:paraId="1B1F37FD" w14:textId="77777777" w:rsidR="00312460" w:rsidRPr="008A3703" w:rsidRDefault="00312460" w:rsidP="0031246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>
        <w:rPr>
          <w:rFonts w:ascii="Times New Roman" w:hAnsi="Times New Roman"/>
          <w:bCs/>
          <w:i/>
          <w:sz w:val="20"/>
          <w:lang w:val="en-US" w:eastAsia="zh-TW"/>
        </w:rPr>
        <w:t>Proposal 4</w:t>
      </w:r>
      <w:r w:rsidRPr="008A3703">
        <w:rPr>
          <w:rFonts w:ascii="Times New Roman" w:hAnsi="Times New Roman"/>
          <w:bCs/>
          <w:i/>
          <w:sz w:val="20"/>
          <w:lang w:val="en-US" w:eastAsia="zh-TW"/>
        </w:rPr>
        <w:t>: HARQ re-transmission based on UL grant indication on NPDCCH only is supported in D-PUR.</w:t>
      </w:r>
    </w:p>
    <w:p w14:paraId="7C061E9E" w14:textId="77777777" w:rsidR="00312460" w:rsidRPr="00085EDA" w:rsidRDefault="00312460" w:rsidP="00312460">
      <w:pPr>
        <w:widowControl w:val="0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 5</w:t>
      </w:r>
      <w:r w:rsidRPr="00085EDA">
        <w:rPr>
          <w:b/>
          <w:i/>
          <w:lang w:eastAsia="zh-CN"/>
        </w:rPr>
        <w:t>: Working assumption #2 is confirmed as follows</w:t>
      </w:r>
    </w:p>
    <w:p w14:paraId="11D19A0C" w14:textId="77777777" w:rsidR="00312460" w:rsidRPr="00085EDA" w:rsidRDefault="00312460" w:rsidP="00312460">
      <w:pPr>
        <w:pStyle w:val="ListParagraph"/>
        <w:widowControl w:val="0"/>
        <w:numPr>
          <w:ilvl w:val="0"/>
          <w:numId w:val="17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b/>
          <w:i/>
          <w:lang w:eastAsia="zh-CN"/>
        </w:rPr>
      </w:pPr>
      <w:r w:rsidRPr="00085EDA">
        <w:rPr>
          <w:b/>
          <w:i/>
          <w:lang w:eastAsia="zh-CN"/>
        </w:rPr>
        <w:t>For dedicated PUR</w:t>
      </w:r>
    </w:p>
    <w:p w14:paraId="310F8192" w14:textId="77777777" w:rsidR="00312460" w:rsidRPr="00085EDA" w:rsidRDefault="00312460" w:rsidP="00312460">
      <w:pPr>
        <w:pStyle w:val="ListParagraph"/>
        <w:widowControl w:val="0"/>
        <w:numPr>
          <w:ilvl w:val="1"/>
          <w:numId w:val="17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b/>
          <w:i/>
          <w:lang w:eastAsia="zh-CN"/>
        </w:rPr>
      </w:pPr>
      <w:r w:rsidRPr="00085EDA">
        <w:rPr>
          <w:b/>
          <w:i/>
          <w:lang w:eastAsia="zh-CN"/>
        </w:rPr>
        <w:t>During the PUR search space monitoring, the UE monitors for DCI scrambled with a RNTI assuming that the RNTI is not shared with any other UE</w:t>
      </w:r>
    </w:p>
    <w:p w14:paraId="0B258C6A" w14:textId="77777777" w:rsidR="00A36490" w:rsidRPr="00A36490" w:rsidRDefault="00A36490" w:rsidP="00A3649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 w:rsidRPr="00A36490">
        <w:rPr>
          <w:rFonts w:ascii="Times New Roman" w:hAnsi="Times New Roman"/>
          <w:bCs/>
          <w:i/>
          <w:sz w:val="20"/>
          <w:lang w:val="en-US" w:eastAsia="zh-TW"/>
        </w:rPr>
        <w:t>Proposal 6: The value of x is fixed and set to 12.</w:t>
      </w:r>
    </w:p>
    <w:p w14:paraId="722655F2" w14:textId="77777777" w:rsidR="004011F5" w:rsidRPr="00CB655D" w:rsidRDefault="004011F5" w:rsidP="008F3CAD">
      <w:pPr>
        <w:pStyle w:val="BodyText"/>
        <w:rPr>
          <w:lang w:eastAsia="ko-KR"/>
        </w:rPr>
      </w:pPr>
    </w:p>
    <w:p w14:paraId="27149AB7" w14:textId="77777777"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14:paraId="5C801733" w14:textId="3BE93AE5" w:rsidR="000A2E1A" w:rsidRDefault="0093550D" w:rsidP="0093550D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RP-181451, </w:t>
      </w:r>
      <w:r w:rsidRPr="0093550D">
        <w:rPr>
          <w:lang w:val="en-US"/>
        </w:rPr>
        <w:t>New WID on Rel-16 enhancements for NB-IoT</w:t>
      </w:r>
      <w:r>
        <w:rPr>
          <w:lang w:val="en-US"/>
        </w:rPr>
        <w:t>, Ericsson, TSG RAN#80, June 2018</w:t>
      </w:r>
    </w:p>
    <w:p w14:paraId="35C4CF20" w14:textId="77777777" w:rsidR="000C17B1" w:rsidRDefault="000C17B1" w:rsidP="000C17B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RP-182292, </w:t>
      </w:r>
      <w:r w:rsidRPr="00EB6F42">
        <w:rPr>
          <w:lang w:val="en-US"/>
        </w:rPr>
        <w:t>WID revision: Additional enhancements for NB-IoT</w:t>
      </w:r>
      <w:r>
        <w:rPr>
          <w:lang w:val="en-US"/>
        </w:rPr>
        <w:t>, Huawei, TSG RAN#82, December 2018</w:t>
      </w:r>
    </w:p>
    <w:p w14:paraId="0D594BFD" w14:textId="64644BEE" w:rsidR="000C17B1" w:rsidRPr="000C17B1" w:rsidRDefault="000C17B1" w:rsidP="000C17B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RP-190337, </w:t>
      </w:r>
      <w:r w:rsidRPr="00EB6F42">
        <w:rPr>
          <w:lang w:val="en-US"/>
        </w:rPr>
        <w:t>WID revision: Additional enhancements for NB-IoT</w:t>
      </w:r>
      <w:r>
        <w:rPr>
          <w:lang w:val="en-US"/>
        </w:rPr>
        <w:t>, Huawei, TSG RAN#83, March 2019</w:t>
      </w:r>
    </w:p>
    <w:p w14:paraId="3906ECA0" w14:textId="77777777" w:rsidR="009F2A75" w:rsidRDefault="009F2A75" w:rsidP="008C166B">
      <w:pPr>
        <w:pStyle w:val="ListParagraph"/>
        <w:ind w:left="360"/>
        <w:rPr>
          <w:lang w:val="en-US"/>
        </w:rPr>
      </w:pPr>
    </w:p>
    <w:p w14:paraId="59B07B95" w14:textId="77777777" w:rsidR="00823970" w:rsidRDefault="00823970" w:rsidP="00823970">
      <w:pPr>
        <w:rPr>
          <w:lang w:val="en-US" w:eastAsia="zh-TW"/>
        </w:rPr>
      </w:pPr>
    </w:p>
    <w:p w14:paraId="6281EB94" w14:textId="77777777" w:rsidR="00D869A4" w:rsidRDefault="00D869A4" w:rsidP="00823970">
      <w:pPr>
        <w:rPr>
          <w:lang w:val="en-US" w:eastAsia="zh-TW"/>
        </w:rPr>
      </w:pPr>
    </w:p>
    <w:sectPr w:rsidR="00D869A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FED0B" w14:textId="77777777" w:rsidR="00E62687" w:rsidRDefault="00E62687">
      <w:r>
        <w:separator/>
      </w:r>
    </w:p>
  </w:endnote>
  <w:endnote w:type="continuationSeparator" w:id="0">
    <w:p w14:paraId="329A79BC" w14:textId="77777777" w:rsidR="00E62687" w:rsidRDefault="00E62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F6F3E" w14:textId="77777777" w:rsidR="00E62687" w:rsidRDefault="00E62687">
      <w:r>
        <w:separator/>
      </w:r>
    </w:p>
  </w:footnote>
  <w:footnote w:type="continuationSeparator" w:id="0">
    <w:p w14:paraId="111AEDEB" w14:textId="77777777" w:rsidR="00E62687" w:rsidRDefault="00E62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206B96"/>
    <w:multiLevelType w:val="hybridMultilevel"/>
    <w:tmpl w:val="B5921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E6F47EB"/>
    <w:multiLevelType w:val="hybridMultilevel"/>
    <w:tmpl w:val="9E4EB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874BA"/>
    <w:multiLevelType w:val="hybridMultilevel"/>
    <w:tmpl w:val="AE8A92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E83E91"/>
    <w:multiLevelType w:val="hybridMultilevel"/>
    <w:tmpl w:val="63009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358E2"/>
    <w:multiLevelType w:val="hybridMultilevel"/>
    <w:tmpl w:val="465C97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B6141"/>
    <w:multiLevelType w:val="hybridMultilevel"/>
    <w:tmpl w:val="7F44C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415C2"/>
    <w:multiLevelType w:val="hybridMultilevel"/>
    <w:tmpl w:val="EC32F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E05D5C"/>
    <w:multiLevelType w:val="hybridMultilevel"/>
    <w:tmpl w:val="D66EC2FA"/>
    <w:lvl w:ilvl="0" w:tplc="BB763666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A5607"/>
    <w:multiLevelType w:val="hybridMultilevel"/>
    <w:tmpl w:val="931C1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2E611ED"/>
    <w:multiLevelType w:val="hybridMultilevel"/>
    <w:tmpl w:val="A8BA63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70437"/>
    <w:multiLevelType w:val="hybridMultilevel"/>
    <w:tmpl w:val="3E20B958"/>
    <w:lvl w:ilvl="0" w:tplc="BB763666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7776E"/>
    <w:multiLevelType w:val="hybridMultilevel"/>
    <w:tmpl w:val="27C4134A"/>
    <w:lvl w:ilvl="0" w:tplc="1E3655D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C4406C1A"/>
    <w:lvl w:ilvl="0" w:tplc="90F44C2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C60444C"/>
    <w:multiLevelType w:val="hybridMultilevel"/>
    <w:tmpl w:val="B9CAF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14"/>
  </w:num>
  <w:num w:numId="7">
    <w:abstractNumId w:val="13"/>
  </w:num>
  <w:num w:numId="8">
    <w:abstractNumId w:val="15"/>
  </w:num>
  <w:num w:numId="9">
    <w:abstractNumId w:val="9"/>
  </w:num>
  <w:num w:numId="10">
    <w:abstractNumId w:val="8"/>
  </w:num>
  <w:num w:numId="11">
    <w:abstractNumId w:val="4"/>
  </w:num>
  <w:num w:numId="12">
    <w:abstractNumId w:val="16"/>
  </w:num>
  <w:num w:numId="13">
    <w:abstractNumId w:val="5"/>
  </w:num>
  <w:num w:numId="14">
    <w:abstractNumId w:val="3"/>
  </w:num>
  <w:num w:numId="15">
    <w:abstractNumId w:val="10"/>
  </w:num>
  <w:num w:numId="16">
    <w:abstractNumId w:val="12"/>
  </w:num>
  <w:num w:numId="1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1D0E"/>
    <w:rsid w:val="000121C0"/>
    <w:rsid w:val="00015793"/>
    <w:rsid w:val="00015873"/>
    <w:rsid w:val="0001606C"/>
    <w:rsid w:val="0002191D"/>
    <w:rsid w:val="000222CB"/>
    <w:rsid w:val="00023212"/>
    <w:rsid w:val="0002426D"/>
    <w:rsid w:val="000266A0"/>
    <w:rsid w:val="00026F21"/>
    <w:rsid w:val="0003040C"/>
    <w:rsid w:val="000306A4"/>
    <w:rsid w:val="00030FBE"/>
    <w:rsid w:val="00031C1D"/>
    <w:rsid w:val="00032F6B"/>
    <w:rsid w:val="000343F5"/>
    <w:rsid w:val="00034473"/>
    <w:rsid w:val="00035C8A"/>
    <w:rsid w:val="00036802"/>
    <w:rsid w:val="00036E9D"/>
    <w:rsid w:val="00037AA6"/>
    <w:rsid w:val="00041C77"/>
    <w:rsid w:val="00043A47"/>
    <w:rsid w:val="00043DA4"/>
    <w:rsid w:val="0004557B"/>
    <w:rsid w:val="000472D9"/>
    <w:rsid w:val="00047DB7"/>
    <w:rsid w:val="00047F44"/>
    <w:rsid w:val="00053BDB"/>
    <w:rsid w:val="00053C5F"/>
    <w:rsid w:val="00054D06"/>
    <w:rsid w:val="00056973"/>
    <w:rsid w:val="00057B7D"/>
    <w:rsid w:val="00057DC0"/>
    <w:rsid w:val="000626D9"/>
    <w:rsid w:val="00063B2B"/>
    <w:rsid w:val="000646D3"/>
    <w:rsid w:val="00065840"/>
    <w:rsid w:val="00065B1A"/>
    <w:rsid w:val="00066B24"/>
    <w:rsid w:val="000672B2"/>
    <w:rsid w:val="0006733D"/>
    <w:rsid w:val="000728B9"/>
    <w:rsid w:val="00072D4C"/>
    <w:rsid w:val="00074BF1"/>
    <w:rsid w:val="00075A79"/>
    <w:rsid w:val="000804BB"/>
    <w:rsid w:val="0008193D"/>
    <w:rsid w:val="00082636"/>
    <w:rsid w:val="00082AA4"/>
    <w:rsid w:val="000837A9"/>
    <w:rsid w:val="000854BF"/>
    <w:rsid w:val="00085EDA"/>
    <w:rsid w:val="0008693B"/>
    <w:rsid w:val="00087287"/>
    <w:rsid w:val="0008738E"/>
    <w:rsid w:val="00092656"/>
    <w:rsid w:val="00093E7E"/>
    <w:rsid w:val="000940AE"/>
    <w:rsid w:val="00094666"/>
    <w:rsid w:val="0009679F"/>
    <w:rsid w:val="00096F03"/>
    <w:rsid w:val="000A02F0"/>
    <w:rsid w:val="000A28EE"/>
    <w:rsid w:val="000A2E10"/>
    <w:rsid w:val="000A2E1A"/>
    <w:rsid w:val="000A3132"/>
    <w:rsid w:val="000A3578"/>
    <w:rsid w:val="000A46B9"/>
    <w:rsid w:val="000A75D8"/>
    <w:rsid w:val="000A764D"/>
    <w:rsid w:val="000A7B03"/>
    <w:rsid w:val="000B0020"/>
    <w:rsid w:val="000B0083"/>
    <w:rsid w:val="000B08BF"/>
    <w:rsid w:val="000B1ACF"/>
    <w:rsid w:val="000B23D1"/>
    <w:rsid w:val="000B2EF7"/>
    <w:rsid w:val="000B30B6"/>
    <w:rsid w:val="000B3A12"/>
    <w:rsid w:val="000B42AC"/>
    <w:rsid w:val="000B445B"/>
    <w:rsid w:val="000B4CAE"/>
    <w:rsid w:val="000B5B95"/>
    <w:rsid w:val="000B5C94"/>
    <w:rsid w:val="000C0783"/>
    <w:rsid w:val="000C0E80"/>
    <w:rsid w:val="000C17B1"/>
    <w:rsid w:val="000C284B"/>
    <w:rsid w:val="000C4399"/>
    <w:rsid w:val="000C43F7"/>
    <w:rsid w:val="000C44A9"/>
    <w:rsid w:val="000C53A9"/>
    <w:rsid w:val="000C77C1"/>
    <w:rsid w:val="000D06B4"/>
    <w:rsid w:val="000D0CCA"/>
    <w:rsid w:val="000D1E9A"/>
    <w:rsid w:val="000D54C6"/>
    <w:rsid w:val="000D6CFC"/>
    <w:rsid w:val="000D7364"/>
    <w:rsid w:val="000E005A"/>
    <w:rsid w:val="000E16EB"/>
    <w:rsid w:val="000E284C"/>
    <w:rsid w:val="000E469E"/>
    <w:rsid w:val="000E4A2D"/>
    <w:rsid w:val="000E54C3"/>
    <w:rsid w:val="000E69EA"/>
    <w:rsid w:val="000F3EA8"/>
    <w:rsid w:val="000F4EA3"/>
    <w:rsid w:val="000F7592"/>
    <w:rsid w:val="000F7730"/>
    <w:rsid w:val="000F7EFE"/>
    <w:rsid w:val="001010BC"/>
    <w:rsid w:val="0010118B"/>
    <w:rsid w:val="001012D3"/>
    <w:rsid w:val="00101381"/>
    <w:rsid w:val="001033DD"/>
    <w:rsid w:val="00106D86"/>
    <w:rsid w:val="00107C99"/>
    <w:rsid w:val="00112480"/>
    <w:rsid w:val="00112898"/>
    <w:rsid w:val="001132F9"/>
    <w:rsid w:val="001135BD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4568"/>
    <w:rsid w:val="00125522"/>
    <w:rsid w:val="00126E09"/>
    <w:rsid w:val="00126F16"/>
    <w:rsid w:val="00127382"/>
    <w:rsid w:val="001279D6"/>
    <w:rsid w:val="00130399"/>
    <w:rsid w:val="00131A87"/>
    <w:rsid w:val="00132A1B"/>
    <w:rsid w:val="00132BEB"/>
    <w:rsid w:val="001354B3"/>
    <w:rsid w:val="00135703"/>
    <w:rsid w:val="00135ED2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51018"/>
    <w:rsid w:val="00152EF4"/>
    <w:rsid w:val="001534BC"/>
    <w:rsid w:val="00153528"/>
    <w:rsid w:val="001541D5"/>
    <w:rsid w:val="00154A79"/>
    <w:rsid w:val="00154EEC"/>
    <w:rsid w:val="0015718A"/>
    <w:rsid w:val="00157CE8"/>
    <w:rsid w:val="00161258"/>
    <w:rsid w:val="00164FAA"/>
    <w:rsid w:val="0016596F"/>
    <w:rsid w:val="00172031"/>
    <w:rsid w:val="00173918"/>
    <w:rsid w:val="0017415A"/>
    <w:rsid w:val="00174296"/>
    <w:rsid w:val="00175920"/>
    <w:rsid w:val="00177DC6"/>
    <w:rsid w:val="00180D99"/>
    <w:rsid w:val="00182B95"/>
    <w:rsid w:val="001842CE"/>
    <w:rsid w:val="00185345"/>
    <w:rsid w:val="001911A9"/>
    <w:rsid w:val="00191AD9"/>
    <w:rsid w:val="00191EED"/>
    <w:rsid w:val="0019315E"/>
    <w:rsid w:val="001937BB"/>
    <w:rsid w:val="00194839"/>
    <w:rsid w:val="00194FCC"/>
    <w:rsid w:val="001968B4"/>
    <w:rsid w:val="00196BAE"/>
    <w:rsid w:val="0019768C"/>
    <w:rsid w:val="00197DF7"/>
    <w:rsid w:val="001A08AA"/>
    <w:rsid w:val="001A0F90"/>
    <w:rsid w:val="001A3437"/>
    <w:rsid w:val="001A4EA6"/>
    <w:rsid w:val="001A5826"/>
    <w:rsid w:val="001A6300"/>
    <w:rsid w:val="001B352C"/>
    <w:rsid w:val="001B3867"/>
    <w:rsid w:val="001C0958"/>
    <w:rsid w:val="001C0D39"/>
    <w:rsid w:val="001C2EA0"/>
    <w:rsid w:val="001C53BB"/>
    <w:rsid w:val="001C5A24"/>
    <w:rsid w:val="001D028C"/>
    <w:rsid w:val="001D131B"/>
    <w:rsid w:val="001D2793"/>
    <w:rsid w:val="001D4B2F"/>
    <w:rsid w:val="001D50EA"/>
    <w:rsid w:val="001D72E5"/>
    <w:rsid w:val="001D7D29"/>
    <w:rsid w:val="001E0941"/>
    <w:rsid w:val="001E11B3"/>
    <w:rsid w:val="001E19B5"/>
    <w:rsid w:val="001E3B39"/>
    <w:rsid w:val="001E63A1"/>
    <w:rsid w:val="001E6EB7"/>
    <w:rsid w:val="001E7D11"/>
    <w:rsid w:val="001F20F2"/>
    <w:rsid w:val="001F3A4A"/>
    <w:rsid w:val="001F4C17"/>
    <w:rsid w:val="001F6689"/>
    <w:rsid w:val="001F68B2"/>
    <w:rsid w:val="001F7E47"/>
    <w:rsid w:val="002004AE"/>
    <w:rsid w:val="002023A0"/>
    <w:rsid w:val="00202AE7"/>
    <w:rsid w:val="00204ADC"/>
    <w:rsid w:val="00204F6E"/>
    <w:rsid w:val="00205923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52A6"/>
    <w:rsid w:val="00216D2C"/>
    <w:rsid w:val="00217582"/>
    <w:rsid w:val="0022237A"/>
    <w:rsid w:val="002223A7"/>
    <w:rsid w:val="00222699"/>
    <w:rsid w:val="00222897"/>
    <w:rsid w:val="002240BE"/>
    <w:rsid w:val="00232A58"/>
    <w:rsid w:val="00235394"/>
    <w:rsid w:val="00235680"/>
    <w:rsid w:val="00235A9B"/>
    <w:rsid w:val="00237173"/>
    <w:rsid w:val="002416BD"/>
    <w:rsid w:val="002419D0"/>
    <w:rsid w:val="00241D4B"/>
    <w:rsid w:val="00243323"/>
    <w:rsid w:val="00243640"/>
    <w:rsid w:val="00244FD8"/>
    <w:rsid w:val="00245B82"/>
    <w:rsid w:val="0024674A"/>
    <w:rsid w:val="0025028C"/>
    <w:rsid w:val="002506F0"/>
    <w:rsid w:val="00252EB7"/>
    <w:rsid w:val="00253C6D"/>
    <w:rsid w:val="00253CD8"/>
    <w:rsid w:val="00253FD8"/>
    <w:rsid w:val="002549FC"/>
    <w:rsid w:val="00254F66"/>
    <w:rsid w:val="002570A5"/>
    <w:rsid w:val="00257500"/>
    <w:rsid w:val="0026179F"/>
    <w:rsid w:val="00265893"/>
    <w:rsid w:val="0026698C"/>
    <w:rsid w:val="002744D1"/>
    <w:rsid w:val="00274E1A"/>
    <w:rsid w:val="00275E1D"/>
    <w:rsid w:val="002770F4"/>
    <w:rsid w:val="00277420"/>
    <w:rsid w:val="00281609"/>
    <w:rsid w:val="00281888"/>
    <w:rsid w:val="002818E1"/>
    <w:rsid w:val="00282213"/>
    <w:rsid w:val="00282F17"/>
    <w:rsid w:val="002863A3"/>
    <w:rsid w:val="00287850"/>
    <w:rsid w:val="00287BC6"/>
    <w:rsid w:val="00290040"/>
    <w:rsid w:val="00290D7F"/>
    <w:rsid w:val="0029193E"/>
    <w:rsid w:val="00292870"/>
    <w:rsid w:val="0029299D"/>
    <w:rsid w:val="00297444"/>
    <w:rsid w:val="00297FB4"/>
    <w:rsid w:val="002A1684"/>
    <w:rsid w:val="002A2935"/>
    <w:rsid w:val="002A2D8B"/>
    <w:rsid w:val="002A3D08"/>
    <w:rsid w:val="002A4C60"/>
    <w:rsid w:val="002A63E4"/>
    <w:rsid w:val="002A6FE9"/>
    <w:rsid w:val="002B1B3B"/>
    <w:rsid w:val="002B3815"/>
    <w:rsid w:val="002B419D"/>
    <w:rsid w:val="002B429C"/>
    <w:rsid w:val="002B46E3"/>
    <w:rsid w:val="002B594C"/>
    <w:rsid w:val="002B6292"/>
    <w:rsid w:val="002B6CEF"/>
    <w:rsid w:val="002B7BC4"/>
    <w:rsid w:val="002B7BFF"/>
    <w:rsid w:val="002C3B9B"/>
    <w:rsid w:val="002C3F4C"/>
    <w:rsid w:val="002C5300"/>
    <w:rsid w:val="002C5A6B"/>
    <w:rsid w:val="002C6A7D"/>
    <w:rsid w:val="002C77FF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42E8"/>
    <w:rsid w:val="002E4368"/>
    <w:rsid w:val="002E5799"/>
    <w:rsid w:val="002E5EFC"/>
    <w:rsid w:val="002E6BC6"/>
    <w:rsid w:val="002E7DE5"/>
    <w:rsid w:val="002F01C0"/>
    <w:rsid w:val="002F030F"/>
    <w:rsid w:val="002F2B29"/>
    <w:rsid w:val="002F300C"/>
    <w:rsid w:val="002F3BD7"/>
    <w:rsid w:val="002F4093"/>
    <w:rsid w:val="002F40CC"/>
    <w:rsid w:val="002F428E"/>
    <w:rsid w:val="002F53A8"/>
    <w:rsid w:val="002F63F6"/>
    <w:rsid w:val="002F7D50"/>
    <w:rsid w:val="00300D2E"/>
    <w:rsid w:val="00302C96"/>
    <w:rsid w:val="003052DA"/>
    <w:rsid w:val="003068AB"/>
    <w:rsid w:val="003071FF"/>
    <w:rsid w:val="00312460"/>
    <w:rsid w:val="00312C8F"/>
    <w:rsid w:val="00313089"/>
    <w:rsid w:val="003140CB"/>
    <w:rsid w:val="003168BC"/>
    <w:rsid w:val="00317783"/>
    <w:rsid w:val="003210CC"/>
    <w:rsid w:val="0032165D"/>
    <w:rsid w:val="003230B0"/>
    <w:rsid w:val="00323842"/>
    <w:rsid w:val="00325AD5"/>
    <w:rsid w:val="00326B16"/>
    <w:rsid w:val="003272B8"/>
    <w:rsid w:val="0033088D"/>
    <w:rsid w:val="00330AB0"/>
    <w:rsid w:val="00331B14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508C7"/>
    <w:rsid w:val="00350C71"/>
    <w:rsid w:val="00350E37"/>
    <w:rsid w:val="00351551"/>
    <w:rsid w:val="003540D1"/>
    <w:rsid w:val="00354EBB"/>
    <w:rsid w:val="00355101"/>
    <w:rsid w:val="00355BF1"/>
    <w:rsid w:val="00356041"/>
    <w:rsid w:val="00356531"/>
    <w:rsid w:val="003569A0"/>
    <w:rsid w:val="003579DB"/>
    <w:rsid w:val="00357DDA"/>
    <w:rsid w:val="00361E29"/>
    <w:rsid w:val="003628F4"/>
    <w:rsid w:val="00362BD0"/>
    <w:rsid w:val="0036363F"/>
    <w:rsid w:val="00364521"/>
    <w:rsid w:val="00364CFD"/>
    <w:rsid w:val="00364D8E"/>
    <w:rsid w:val="00365335"/>
    <w:rsid w:val="00367724"/>
    <w:rsid w:val="00367D08"/>
    <w:rsid w:val="0037097E"/>
    <w:rsid w:val="00370A22"/>
    <w:rsid w:val="00377B02"/>
    <w:rsid w:val="00381E61"/>
    <w:rsid w:val="00382F79"/>
    <w:rsid w:val="00384502"/>
    <w:rsid w:val="00390666"/>
    <w:rsid w:val="0039066E"/>
    <w:rsid w:val="003965BC"/>
    <w:rsid w:val="003969DE"/>
    <w:rsid w:val="00396D99"/>
    <w:rsid w:val="003978CE"/>
    <w:rsid w:val="003A09A8"/>
    <w:rsid w:val="003A20DF"/>
    <w:rsid w:val="003A32BD"/>
    <w:rsid w:val="003A46D8"/>
    <w:rsid w:val="003A5015"/>
    <w:rsid w:val="003A5FA4"/>
    <w:rsid w:val="003A6535"/>
    <w:rsid w:val="003A7FDA"/>
    <w:rsid w:val="003B037E"/>
    <w:rsid w:val="003B1CD7"/>
    <w:rsid w:val="003B25A7"/>
    <w:rsid w:val="003B360D"/>
    <w:rsid w:val="003B63FF"/>
    <w:rsid w:val="003C245B"/>
    <w:rsid w:val="003C2562"/>
    <w:rsid w:val="003C2DC1"/>
    <w:rsid w:val="003C3166"/>
    <w:rsid w:val="003C4DF7"/>
    <w:rsid w:val="003C6806"/>
    <w:rsid w:val="003C7C79"/>
    <w:rsid w:val="003D0233"/>
    <w:rsid w:val="003D054E"/>
    <w:rsid w:val="003D187B"/>
    <w:rsid w:val="003D1F33"/>
    <w:rsid w:val="003D3659"/>
    <w:rsid w:val="003D40E4"/>
    <w:rsid w:val="003D4535"/>
    <w:rsid w:val="003D5DA3"/>
    <w:rsid w:val="003D716A"/>
    <w:rsid w:val="003E040F"/>
    <w:rsid w:val="003E05F6"/>
    <w:rsid w:val="003E3434"/>
    <w:rsid w:val="003E39EA"/>
    <w:rsid w:val="003E3AE6"/>
    <w:rsid w:val="003E48C5"/>
    <w:rsid w:val="003E4C08"/>
    <w:rsid w:val="003E4FFB"/>
    <w:rsid w:val="003E5EAB"/>
    <w:rsid w:val="003E5F52"/>
    <w:rsid w:val="003F04F5"/>
    <w:rsid w:val="003F1503"/>
    <w:rsid w:val="003F1B8C"/>
    <w:rsid w:val="003F2A81"/>
    <w:rsid w:val="003F2EC2"/>
    <w:rsid w:val="003F3F83"/>
    <w:rsid w:val="003F41C8"/>
    <w:rsid w:val="003F54B9"/>
    <w:rsid w:val="003F61EF"/>
    <w:rsid w:val="003F6410"/>
    <w:rsid w:val="004011F5"/>
    <w:rsid w:val="00401562"/>
    <w:rsid w:val="00403E78"/>
    <w:rsid w:val="00404575"/>
    <w:rsid w:val="004048A8"/>
    <w:rsid w:val="00405657"/>
    <w:rsid w:val="00405787"/>
    <w:rsid w:val="00406E27"/>
    <w:rsid w:val="00407387"/>
    <w:rsid w:val="00410598"/>
    <w:rsid w:val="00413D74"/>
    <w:rsid w:val="0041441E"/>
    <w:rsid w:val="004145EC"/>
    <w:rsid w:val="00415DFC"/>
    <w:rsid w:val="0041688B"/>
    <w:rsid w:val="00421F3E"/>
    <w:rsid w:val="00422A70"/>
    <w:rsid w:val="00423C66"/>
    <w:rsid w:val="00424ED4"/>
    <w:rsid w:val="00427DBF"/>
    <w:rsid w:val="004339A3"/>
    <w:rsid w:val="00436340"/>
    <w:rsid w:val="00436526"/>
    <w:rsid w:val="00442F6C"/>
    <w:rsid w:val="00444225"/>
    <w:rsid w:val="00445D09"/>
    <w:rsid w:val="00445D1B"/>
    <w:rsid w:val="004502EA"/>
    <w:rsid w:val="00452AF3"/>
    <w:rsid w:val="004539A7"/>
    <w:rsid w:val="00453BA4"/>
    <w:rsid w:val="00454F89"/>
    <w:rsid w:val="00455F80"/>
    <w:rsid w:val="00456BEA"/>
    <w:rsid w:val="00457C47"/>
    <w:rsid w:val="0046047D"/>
    <w:rsid w:val="004609F3"/>
    <w:rsid w:val="004649C3"/>
    <w:rsid w:val="00464B6C"/>
    <w:rsid w:val="004652DB"/>
    <w:rsid w:val="004707C7"/>
    <w:rsid w:val="004714C0"/>
    <w:rsid w:val="004714DD"/>
    <w:rsid w:val="00472056"/>
    <w:rsid w:val="00474A93"/>
    <w:rsid w:val="00475406"/>
    <w:rsid w:val="00476EF3"/>
    <w:rsid w:val="00476FC9"/>
    <w:rsid w:val="0048125D"/>
    <w:rsid w:val="00481B8C"/>
    <w:rsid w:val="004825DC"/>
    <w:rsid w:val="00482CB5"/>
    <w:rsid w:val="0048451B"/>
    <w:rsid w:val="00485876"/>
    <w:rsid w:val="00487CBA"/>
    <w:rsid w:val="00491966"/>
    <w:rsid w:val="0049235C"/>
    <w:rsid w:val="00492FA8"/>
    <w:rsid w:val="00494125"/>
    <w:rsid w:val="004944F1"/>
    <w:rsid w:val="0049485A"/>
    <w:rsid w:val="004948C8"/>
    <w:rsid w:val="00494954"/>
    <w:rsid w:val="00494C54"/>
    <w:rsid w:val="00496C45"/>
    <w:rsid w:val="00496D4E"/>
    <w:rsid w:val="00497D93"/>
    <w:rsid w:val="004A07B6"/>
    <w:rsid w:val="004A146B"/>
    <w:rsid w:val="004A17C7"/>
    <w:rsid w:val="004A215D"/>
    <w:rsid w:val="004A2579"/>
    <w:rsid w:val="004A4252"/>
    <w:rsid w:val="004A6A03"/>
    <w:rsid w:val="004A732B"/>
    <w:rsid w:val="004B1ECD"/>
    <w:rsid w:val="004B253D"/>
    <w:rsid w:val="004B26E9"/>
    <w:rsid w:val="004B34BE"/>
    <w:rsid w:val="004B3C4D"/>
    <w:rsid w:val="004B5C7C"/>
    <w:rsid w:val="004B65B3"/>
    <w:rsid w:val="004C0650"/>
    <w:rsid w:val="004C151B"/>
    <w:rsid w:val="004C3747"/>
    <w:rsid w:val="004C3E90"/>
    <w:rsid w:val="004C4D28"/>
    <w:rsid w:val="004C58A6"/>
    <w:rsid w:val="004C6314"/>
    <w:rsid w:val="004D0321"/>
    <w:rsid w:val="004D065A"/>
    <w:rsid w:val="004D1531"/>
    <w:rsid w:val="004D1BEE"/>
    <w:rsid w:val="004D43D5"/>
    <w:rsid w:val="004D578D"/>
    <w:rsid w:val="004D658B"/>
    <w:rsid w:val="004D69A7"/>
    <w:rsid w:val="004E13F4"/>
    <w:rsid w:val="004E23DE"/>
    <w:rsid w:val="004E34F7"/>
    <w:rsid w:val="004E4003"/>
    <w:rsid w:val="004E500C"/>
    <w:rsid w:val="004E5190"/>
    <w:rsid w:val="004E72E8"/>
    <w:rsid w:val="004E7758"/>
    <w:rsid w:val="004F03DF"/>
    <w:rsid w:val="004F0B5D"/>
    <w:rsid w:val="004F59A8"/>
    <w:rsid w:val="004F5A72"/>
    <w:rsid w:val="004F74EA"/>
    <w:rsid w:val="005005DE"/>
    <w:rsid w:val="00501517"/>
    <w:rsid w:val="0050169B"/>
    <w:rsid w:val="005027EA"/>
    <w:rsid w:val="00502EF2"/>
    <w:rsid w:val="00503690"/>
    <w:rsid w:val="00503737"/>
    <w:rsid w:val="00503C68"/>
    <w:rsid w:val="00504C1D"/>
    <w:rsid w:val="00505BFA"/>
    <w:rsid w:val="00506586"/>
    <w:rsid w:val="00510DD4"/>
    <w:rsid w:val="005111CD"/>
    <w:rsid w:val="00512307"/>
    <w:rsid w:val="00512D4B"/>
    <w:rsid w:val="00513C96"/>
    <w:rsid w:val="00513E1C"/>
    <w:rsid w:val="0051532E"/>
    <w:rsid w:val="00520147"/>
    <w:rsid w:val="005203DE"/>
    <w:rsid w:val="00520FA3"/>
    <w:rsid w:val="0052180F"/>
    <w:rsid w:val="00521E1A"/>
    <w:rsid w:val="00523712"/>
    <w:rsid w:val="00523A04"/>
    <w:rsid w:val="0052455F"/>
    <w:rsid w:val="00525243"/>
    <w:rsid w:val="005259DC"/>
    <w:rsid w:val="005265BC"/>
    <w:rsid w:val="0052731E"/>
    <w:rsid w:val="00530A13"/>
    <w:rsid w:val="00530F0C"/>
    <w:rsid w:val="00536AB5"/>
    <w:rsid w:val="005400D0"/>
    <w:rsid w:val="005406D9"/>
    <w:rsid w:val="005412AC"/>
    <w:rsid w:val="00547A1C"/>
    <w:rsid w:val="00551B47"/>
    <w:rsid w:val="0055300A"/>
    <w:rsid w:val="005534EE"/>
    <w:rsid w:val="005538AD"/>
    <w:rsid w:val="00554E86"/>
    <w:rsid w:val="00556011"/>
    <w:rsid w:val="00556A55"/>
    <w:rsid w:val="00561966"/>
    <w:rsid w:val="00562AED"/>
    <w:rsid w:val="00563111"/>
    <w:rsid w:val="00564539"/>
    <w:rsid w:val="00565333"/>
    <w:rsid w:val="00566226"/>
    <w:rsid w:val="005724AC"/>
    <w:rsid w:val="005758E4"/>
    <w:rsid w:val="00577349"/>
    <w:rsid w:val="00577842"/>
    <w:rsid w:val="00577CC7"/>
    <w:rsid w:val="00580522"/>
    <w:rsid w:val="005806AA"/>
    <w:rsid w:val="00580EF2"/>
    <w:rsid w:val="00586643"/>
    <w:rsid w:val="0058668B"/>
    <w:rsid w:val="00586BDE"/>
    <w:rsid w:val="00592273"/>
    <w:rsid w:val="00592728"/>
    <w:rsid w:val="00593026"/>
    <w:rsid w:val="005937DC"/>
    <w:rsid w:val="00593800"/>
    <w:rsid w:val="0059450C"/>
    <w:rsid w:val="00595B59"/>
    <w:rsid w:val="0059611C"/>
    <w:rsid w:val="005A023B"/>
    <w:rsid w:val="005A17B1"/>
    <w:rsid w:val="005A2AED"/>
    <w:rsid w:val="005A40A6"/>
    <w:rsid w:val="005A551D"/>
    <w:rsid w:val="005A6683"/>
    <w:rsid w:val="005B193D"/>
    <w:rsid w:val="005B1F15"/>
    <w:rsid w:val="005B3F53"/>
    <w:rsid w:val="005B4416"/>
    <w:rsid w:val="005B4EE5"/>
    <w:rsid w:val="005B5C1C"/>
    <w:rsid w:val="005B6EAB"/>
    <w:rsid w:val="005B7BAE"/>
    <w:rsid w:val="005C019D"/>
    <w:rsid w:val="005C335A"/>
    <w:rsid w:val="005C453E"/>
    <w:rsid w:val="005C4CA3"/>
    <w:rsid w:val="005C4E15"/>
    <w:rsid w:val="005C4F05"/>
    <w:rsid w:val="005C6F72"/>
    <w:rsid w:val="005C7375"/>
    <w:rsid w:val="005C74BE"/>
    <w:rsid w:val="005C7CB5"/>
    <w:rsid w:val="005D2673"/>
    <w:rsid w:val="005D3059"/>
    <w:rsid w:val="005D3928"/>
    <w:rsid w:val="005D47F0"/>
    <w:rsid w:val="005D4BB3"/>
    <w:rsid w:val="005D4C01"/>
    <w:rsid w:val="005E0178"/>
    <w:rsid w:val="005E0DCD"/>
    <w:rsid w:val="005E4724"/>
    <w:rsid w:val="005E4C78"/>
    <w:rsid w:val="005E5985"/>
    <w:rsid w:val="005E7768"/>
    <w:rsid w:val="005E7CB6"/>
    <w:rsid w:val="005E7E39"/>
    <w:rsid w:val="005F0E0E"/>
    <w:rsid w:val="005F1AA7"/>
    <w:rsid w:val="005F55A3"/>
    <w:rsid w:val="005F55F8"/>
    <w:rsid w:val="005F57B4"/>
    <w:rsid w:val="005F5F18"/>
    <w:rsid w:val="005F60F9"/>
    <w:rsid w:val="005F6D50"/>
    <w:rsid w:val="006002C5"/>
    <w:rsid w:val="006003DF"/>
    <w:rsid w:val="00601791"/>
    <w:rsid w:val="00601BCD"/>
    <w:rsid w:val="006033BC"/>
    <w:rsid w:val="0060469B"/>
    <w:rsid w:val="00607FC1"/>
    <w:rsid w:val="0061035E"/>
    <w:rsid w:val="00610D75"/>
    <w:rsid w:val="006110AF"/>
    <w:rsid w:val="006113D3"/>
    <w:rsid w:val="0061230B"/>
    <w:rsid w:val="006144D6"/>
    <w:rsid w:val="00617472"/>
    <w:rsid w:val="00617873"/>
    <w:rsid w:val="00621321"/>
    <w:rsid w:val="00622066"/>
    <w:rsid w:val="006226BC"/>
    <w:rsid w:val="00624011"/>
    <w:rsid w:val="006258C4"/>
    <w:rsid w:val="0063019F"/>
    <w:rsid w:val="00630F44"/>
    <w:rsid w:val="0063179F"/>
    <w:rsid w:val="006320EF"/>
    <w:rsid w:val="00634377"/>
    <w:rsid w:val="00636BCC"/>
    <w:rsid w:val="006379CF"/>
    <w:rsid w:val="00640116"/>
    <w:rsid w:val="006428A0"/>
    <w:rsid w:val="006438AA"/>
    <w:rsid w:val="0064474D"/>
    <w:rsid w:val="00644DBB"/>
    <w:rsid w:val="00645845"/>
    <w:rsid w:val="00646B33"/>
    <w:rsid w:val="00646C17"/>
    <w:rsid w:val="00647085"/>
    <w:rsid w:val="00647F5D"/>
    <w:rsid w:val="006517D0"/>
    <w:rsid w:val="00651807"/>
    <w:rsid w:val="006525CF"/>
    <w:rsid w:val="0065310A"/>
    <w:rsid w:val="00653821"/>
    <w:rsid w:val="00654F94"/>
    <w:rsid w:val="006557C0"/>
    <w:rsid w:val="00656D64"/>
    <w:rsid w:val="0065702D"/>
    <w:rsid w:val="00662682"/>
    <w:rsid w:val="0066275E"/>
    <w:rsid w:val="00662AA0"/>
    <w:rsid w:val="00663C2D"/>
    <w:rsid w:val="00664201"/>
    <w:rsid w:val="006655AD"/>
    <w:rsid w:val="00665A62"/>
    <w:rsid w:val="00665C04"/>
    <w:rsid w:val="00666664"/>
    <w:rsid w:val="00666E89"/>
    <w:rsid w:val="0066734B"/>
    <w:rsid w:val="00670166"/>
    <w:rsid w:val="00670B59"/>
    <w:rsid w:val="00671BEF"/>
    <w:rsid w:val="00674C3D"/>
    <w:rsid w:val="00675AB9"/>
    <w:rsid w:val="00675C9E"/>
    <w:rsid w:val="00676F9F"/>
    <w:rsid w:val="0068165B"/>
    <w:rsid w:val="0068259C"/>
    <w:rsid w:val="0068272F"/>
    <w:rsid w:val="00683EB8"/>
    <w:rsid w:val="00683ED0"/>
    <w:rsid w:val="00684722"/>
    <w:rsid w:val="0068496A"/>
    <w:rsid w:val="00684B13"/>
    <w:rsid w:val="00685465"/>
    <w:rsid w:val="0068602C"/>
    <w:rsid w:val="0068666D"/>
    <w:rsid w:val="00686EEC"/>
    <w:rsid w:val="00690EB8"/>
    <w:rsid w:val="00692002"/>
    <w:rsid w:val="00692087"/>
    <w:rsid w:val="00695826"/>
    <w:rsid w:val="006A3FC1"/>
    <w:rsid w:val="006A5912"/>
    <w:rsid w:val="006A5938"/>
    <w:rsid w:val="006A596D"/>
    <w:rsid w:val="006B06BA"/>
    <w:rsid w:val="006B09A6"/>
    <w:rsid w:val="006B2F94"/>
    <w:rsid w:val="006B3667"/>
    <w:rsid w:val="006B4703"/>
    <w:rsid w:val="006B55D0"/>
    <w:rsid w:val="006B721C"/>
    <w:rsid w:val="006B737D"/>
    <w:rsid w:val="006C08AD"/>
    <w:rsid w:val="006C1A9C"/>
    <w:rsid w:val="006C3E68"/>
    <w:rsid w:val="006C3F5D"/>
    <w:rsid w:val="006C5991"/>
    <w:rsid w:val="006C7CF2"/>
    <w:rsid w:val="006D045A"/>
    <w:rsid w:val="006D10DE"/>
    <w:rsid w:val="006D112A"/>
    <w:rsid w:val="006D1231"/>
    <w:rsid w:val="006D24CA"/>
    <w:rsid w:val="006D2C0C"/>
    <w:rsid w:val="006D69C6"/>
    <w:rsid w:val="006D6D17"/>
    <w:rsid w:val="006E0979"/>
    <w:rsid w:val="006E2790"/>
    <w:rsid w:val="006E30A3"/>
    <w:rsid w:val="006E3251"/>
    <w:rsid w:val="006E4526"/>
    <w:rsid w:val="006E50C9"/>
    <w:rsid w:val="006E6BF4"/>
    <w:rsid w:val="006E7B14"/>
    <w:rsid w:val="006F2CE0"/>
    <w:rsid w:val="006F54EB"/>
    <w:rsid w:val="006F6AD6"/>
    <w:rsid w:val="00702D49"/>
    <w:rsid w:val="007033C1"/>
    <w:rsid w:val="00704A21"/>
    <w:rsid w:val="00704E63"/>
    <w:rsid w:val="0070646B"/>
    <w:rsid w:val="00710FE8"/>
    <w:rsid w:val="0071157A"/>
    <w:rsid w:val="00713B22"/>
    <w:rsid w:val="00720176"/>
    <w:rsid w:val="00720BE3"/>
    <w:rsid w:val="00722229"/>
    <w:rsid w:val="00722727"/>
    <w:rsid w:val="00723177"/>
    <w:rsid w:val="00725F80"/>
    <w:rsid w:val="007279AC"/>
    <w:rsid w:val="00727C1E"/>
    <w:rsid w:val="007314A7"/>
    <w:rsid w:val="007338C3"/>
    <w:rsid w:val="0073431D"/>
    <w:rsid w:val="0073609F"/>
    <w:rsid w:val="00736380"/>
    <w:rsid w:val="00737559"/>
    <w:rsid w:val="0074015A"/>
    <w:rsid w:val="00740926"/>
    <w:rsid w:val="00740ECC"/>
    <w:rsid w:val="007428EA"/>
    <w:rsid w:val="00743747"/>
    <w:rsid w:val="00744542"/>
    <w:rsid w:val="00744707"/>
    <w:rsid w:val="00744EEC"/>
    <w:rsid w:val="0074577E"/>
    <w:rsid w:val="00750F62"/>
    <w:rsid w:val="007513B5"/>
    <w:rsid w:val="00751D28"/>
    <w:rsid w:val="00753075"/>
    <w:rsid w:val="007547C4"/>
    <w:rsid w:val="00755538"/>
    <w:rsid w:val="00755A47"/>
    <w:rsid w:val="00755EDF"/>
    <w:rsid w:val="00757C23"/>
    <w:rsid w:val="007602AE"/>
    <w:rsid w:val="00763228"/>
    <w:rsid w:val="007644DE"/>
    <w:rsid w:val="0076592F"/>
    <w:rsid w:val="00767D60"/>
    <w:rsid w:val="00770342"/>
    <w:rsid w:val="0077340D"/>
    <w:rsid w:val="00773C0C"/>
    <w:rsid w:val="00773C45"/>
    <w:rsid w:val="00775B54"/>
    <w:rsid w:val="00775E94"/>
    <w:rsid w:val="007778A6"/>
    <w:rsid w:val="00777A9B"/>
    <w:rsid w:val="00777BBC"/>
    <w:rsid w:val="00777DAE"/>
    <w:rsid w:val="00780B6E"/>
    <w:rsid w:val="0078108A"/>
    <w:rsid w:val="00781B2C"/>
    <w:rsid w:val="007826AB"/>
    <w:rsid w:val="00784117"/>
    <w:rsid w:val="00785C70"/>
    <w:rsid w:val="0078602A"/>
    <w:rsid w:val="007860F9"/>
    <w:rsid w:val="007864EA"/>
    <w:rsid w:val="00786E66"/>
    <w:rsid w:val="00791181"/>
    <w:rsid w:val="00791352"/>
    <w:rsid w:val="00791693"/>
    <w:rsid w:val="00796B70"/>
    <w:rsid w:val="00797F2E"/>
    <w:rsid w:val="007A4C76"/>
    <w:rsid w:val="007A723E"/>
    <w:rsid w:val="007B0E4F"/>
    <w:rsid w:val="007B19E9"/>
    <w:rsid w:val="007B1F25"/>
    <w:rsid w:val="007B2C52"/>
    <w:rsid w:val="007B2CD3"/>
    <w:rsid w:val="007B2D72"/>
    <w:rsid w:val="007B2E9F"/>
    <w:rsid w:val="007B40A9"/>
    <w:rsid w:val="007B54D9"/>
    <w:rsid w:val="007B55E9"/>
    <w:rsid w:val="007B68B1"/>
    <w:rsid w:val="007B6B88"/>
    <w:rsid w:val="007C06B4"/>
    <w:rsid w:val="007C136B"/>
    <w:rsid w:val="007C6033"/>
    <w:rsid w:val="007C610E"/>
    <w:rsid w:val="007C7639"/>
    <w:rsid w:val="007D02A3"/>
    <w:rsid w:val="007D0F9C"/>
    <w:rsid w:val="007D12E6"/>
    <w:rsid w:val="007D1EE8"/>
    <w:rsid w:val="007D4491"/>
    <w:rsid w:val="007D5710"/>
    <w:rsid w:val="007D5A92"/>
    <w:rsid w:val="007D7B79"/>
    <w:rsid w:val="007E0CEA"/>
    <w:rsid w:val="007E106C"/>
    <w:rsid w:val="007E3046"/>
    <w:rsid w:val="007E56B8"/>
    <w:rsid w:val="007E791F"/>
    <w:rsid w:val="007F0E1E"/>
    <w:rsid w:val="007F1890"/>
    <w:rsid w:val="007F1F23"/>
    <w:rsid w:val="007F28B6"/>
    <w:rsid w:val="007F5E10"/>
    <w:rsid w:val="007F62EA"/>
    <w:rsid w:val="007F7C99"/>
    <w:rsid w:val="00800ADD"/>
    <w:rsid w:val="0080168B"/>
    <w:rsid w:val="0080184F"/>
    <w:rsid w:val="00801F03"/>
    <w:rsid w:val="00803723"/>
    <w:rsid w:val="008041B2"/>
    <w:rsid w:val="00804E54"/>
    <w:rsid w:val="008056C8"/>
    <w:rsid w:val="00806C5F"/>
    <w:rsid w:val="00807D4E"/>
    <w:rsid w:val="00807E59"/>
    <w:rsid w:val="008118E9"/>
    <w:rsid w:val="0081359C"/>
    <w:rsid w:val="00814B2E"/>
    <w:rsid w:val="00814B66"/>
    <w:rsid w:val="0081529A"/>
    <w:rsid w:val="00816505"/>
    <w:rsid w:val="00817D44"/>
    <w:rsid w:val="00820C50"/>
    <w:rsid w:val="00820C8C"/>
    <w:rsid w:val="008215E2"/>
    <w:rsid w:val="00822512"/>
    <w:rsid w:val="00823592"/>
    <w:rsid w:val="00823970"/>
    <w:rsid w:val="0082598F"/>
    <w:rsid w:val="00825ED2"/>
    <w:rsid w:val="008266AE"/>
    <w:rsid w:val="0082795C"/>
    <w:rsid w:val="008340F3"/>
    <w:rsid w:val="008357E1"/>
    <w:rsid w:val="008358C3"/>
    <w:rsid w:val="00836673"/>
    <w:rsid w:val="00836F63"/>
    <w:rsid w:val="008378BE"/>
    <w:rsid w:val="00840386"/>
    <w:rsid w:val="00841569"/>
    <w:rsid w:val="008419F9"/>
    <w:rsid w:val="00841B85"/>
    <w:rsid w:val="00843061"/>
    <w:rsid w:val="00843E19"/>
    <w:rsid w:val="00844059"/>
    <w:rsid w:val="00844166"/>
    <w:rsid w:val="008448CC"/>
    <w:rsid w:val="008458F7"/>
    <w:rsid w:val="0084594E"/>
    <w:rsid w:val="00847135"/>
    <w:rsid w:val="00847492"/>
    <w:rsid w:val="00850BE7"/>
    <w:rsid w:val="00853968"/>
    <w:rsid w:val="008553A6"/>
    <w:rsid w:val="00855D7A"/>
    <w:rsid w:val="00856FB0"/>
    <w:rsid w:val="00857171"/>
    <w:rsid w:val="0085736A"/>
    <w:rsid w:val="00857B52"/>
    <w:rsid w:val="00860456"/>
    <w:rsid w:val="00860512"/>
    <w:rsid w:val="00860A90"/>
    <w:rsid w:val="00861D60"/>
    <w:rsid w:val="0086225D"/>
    <w:rsid w:val="00862B4D"/>
    <w:rsid w:val="00863A08"/>
    <w:rsid w:val="0086416E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3C72"/>
    <w:rsid w:val="00885164"/>
    <w:rsid w:val="00885952"/>
    <w:rsid w:val="008870AA"/>
    <w:rsid w:val="00887E30"/>
    <w:rsid w:val="00890EB9"/>
    <w:rsid w:val="00890FCC"/>
    <w:rsid w:val="00894A86"/>
    <w:rsid w:val="00894B51"/>
    <w:rsid w:val="00895A68"/>
    <w:rsid w:val="00896ACD"/>
    <w:rsid w:val="008A0232"/>
    <w:rsid w:val="008A3703"/>
    <w:rsid w:val="008A58DB"/>
    <w:rsid w:val="008A5E57"/>
    <w:rsid w:val="008A618D"/>
    <w:rsid w:val="008A69F1"/>
    <w:rsid w:val="008B0F4D"/>
    <w:rsid w:val="008B1EE1"/>
    <w:rsid w:val="008B382D"/>
    <w:rsid w:val="008B43B5"/>
    <w:rsid w:val="008B4969"/>
    <w:rsid w:val="008B49B0"/>
    <w:rsid w:val="008C0413"/>
    <w:rsid w:val="008C163F"/>
    <w:rsid w:val="008C166B"/>
    <w:rsid w:val="008C1BED"/>
    <w:rsid w:val="008C2A5D"/>
    <w:rsid w:val="008C3442"/>
    <w:rsid w:val="008C409A"/>
    <w:rsid w:val="008C60E9"/>
    <w:rsid w:val="008C6627"/>
    <w:rsid w:val="008D170D"/>
    <w:rsid w:val="008D3F4C"/>
    <w:rsid w:val="008D455D"/>
    <w:rsid w:val="008D61D2"/>
    <w:rsid w:val="008D6A48"/>
    <w:rsid w:val="008D6B82"/>
    <w:rsid w:val="008D6D8B"/>
    <w:rsid w:val="008D77BB"/>
    <w:rsid w:val="008E08F7"/>
    <w:rsid w:val="008E0C61"/>
    <w:rsid w:val="008E177D"/>
    <w:rsid w:val="008E1BCA"/>
    <w:rsid w:val="008E45FE"/>
    <w:rsid w:val="008E49F4"/>
    <w:rsid w:val="008E5342"/>
    <w:rsid w:val="008E6B58"/>
    <w:rsid w:val="008E6CD8"/>
    <w:rsid w:val="008E6DBE"/>
    <w:rsid w:val="008F025D"/>
    <w:rsid w:val="008F12A7"/>
    <w:rsid w:val="008F15B0"/>
    <w:rsid w:val="008F2A8C"/>
    <w:rsid w:val="008F2E48"/>
    <w:rsid w:val="008F3200"/>
    <w:rsid w:val="008F3438"/>
    <w:rsid w:val="008F3CAD"/>
    <w:rsid w:val="008F5A4B"/>
    <w:rsid w:val="008F6EED"/>
    <w:rsid w:val="008F7610"/>
    <w:rsid w:val="00900D5A"/>
    <w:rsid w:val="00900F9B"/>
    <w:rsid w:val="00901327"/>
    <w:rsid w:val="00902935"/>
    <w:rsid w:val="00903038"/>
    <w:rsid w:val="00903064"/>
    <w:rsid w:val="0090374A"/>
    <w:rsid w:val="00903ADC"/>
    <w:rsid w:val="00903CBC"/>
    <w:rsid w:val="00904188"/>
    <w:rsid w:val="00904537"/>
    <w:rsid w:val="0090483A"/>
    <w:rsid w:val="0090553F"/>
    <w:rsid w:val="009064EB"/>
    <w:rsid w:val="00910108"/>
    <w:rsid w:val="00912FBB"/>
    <w:rsid w:val="00912FD0"/>
    <w:rsid w:val="009131D2"/>
    <w:rsid w:val="009140D0"/>
    <w:rsid w:val="00914780"/>
    <w:rsid w:val="00914CFA"/>
    <w:rsid w:val="00916CF9"/>
    <w:rsid w:val="00917279"/>
    <w:rsid w:val="0091793C"/>
    <w:rsid w:val="00917AFE"/>
    <w:rsid w:val="009204A6"/>
    <w:rsid w:val="00920C2C"/>
    <w:rsid w:val="009241CD"/>
    <w:rsid w:val="00924E56"/>
    <w:rsid w:val="0092780E"/>
    <w:rsid w:val="00930751"/>
    <w:rsid w:val="00930BE5"/>
    <w:rsid w:val="0093302B"/>
    <w:rsid w:val="00934F9C"/>
    <w:rsid w:val="0093550D"/>
    <w:rsid w:val="00936088"/>
    <w:rsid w:val="009367DB"/>
    <w:rsid w:val="0093767B"/>
    <w:rsid w:val="00937794"/>
    <w:rsid w:val="00940B4B"/>
    <w:rsid w:val="00945A15"/>
    <w:rsid w:val="0094697D"/>
    <w:rsid w:val="00947318"/>
    <w:rsid w:val="00950F0C"/>
    <w:rsid w:val="0095102F"/>
    <w:rsid w:val="0095462C"/>
    <w:rsid w:val="009546B0"/>
    <w:rsid w:val="00954DF6"/>
    <w:rsid w:val="00955C2B"/>
    <w:rsid w:val="009608DA"/>
    <w:rsid w:val="00962FA0"/>
    <w:rsid w:val="00963A6D"/>
    <w:rsid w:val="009708A2"/>
    <w:rsid w:val="00971B09"/>
    <w:rsid w:val="00972BAE"/>
    <w:rsid w:val="00974B38"/>
    <w:rsid w:val="00974CD3"/>
    <w:rsid w:val="00975596"/>
    <w:rsid w:val="00975E6C"/>
    <w:rsid w:val="00983910"/>
    <w:rsid w:val="009849B6"/>
    <w:rsid w:val="009853B6"/>
    <w:rsid w:val="009873A2"/>
    <w:rsid w:val="00987779"/>
    <w:rsid w:val="00991F00"/>
    <w:rsid w:val="009935B1"/>
    <w:rsid w:val="00994314"/>
    <w:rsid w:val="0099451D"/>
    <w:rsid w:val="009A005E"/>
    <w:rsid w:val="009A019A"/>
    <w:rsid w:val="009A07BB"/>
    <w:rsid w:val="009A1620"/>
    <w:rsid w:val="009A169D"/>
    <w:rsid w:val="009A2DBD"/>
    <w:rsid w:val="009A4147"/>
    <w:rsid w:val="009A4627"/>
    <w:rsid w:val="009A4FBA"/>
    <w:rsid w:val="009A5E57"/>
    <w:rsid w:val="009A665C"/>
    <w:rsid w:val="009A7175"/>
    <w:rsid w:val="009A74D5"/>
    <w:rsid w:val="009B034E"/>
    <w:rsid w:val="009B03DE"/>
    <w:rsid w:val="009B26E4"/>
    <w:rsid w:val="009B43BB"/>
    <w:rsid w:val="009B5F8E"/>
    <w:rsid w:val="009B710B"/>
    <w:rsid w:val="009C0495"/>
    <w:rsid w:val="009C0727"/>
    <w:rsid w:val="009C5587"/>
    <w:rsid w:val="009C5A3F"/>
    <w:rsid w:val="009C7A70"/>
    <w:rsid w:val="009D14BC"/>
    <w:rsid w:val="009D2259"/>
    <w:rsid w:val="009D2A28"/>
    <w:rsid w:val="009D30A1"/>
    <w:rsid w:val="009D3818"/>
    <w:rsid w:val="009D558B"/>
    <w:rsid w:val="009D66BA"/>
    <w:rsid w:val="009D6E21"/>
    <w:rsid w:val="009D70D7"/>
    <w:rsid w:val="009E0EA6"/>
    <w:rsid w:val="009E1E8A"/>
    <w:rsid w:val="009E3EA3"/>
    <w:rsid w:val="009E449B"/>
    <w:rsid w:val="009E4AD4"/>
    <w:rsid w:val="009E4B87"/>
    <w:rsid w:val="009E4FDC"/>
    <w:rsid w:val="009E651C"/>
    <w:rsid w:val="009E7DBD"/>
    <w:rsid w:val="009F02A9"/>
    <w:rsid w:val="009F152E"/>
    <w:rsid w:val="009F1C56"/>
    <w:rsid w:val="009F2181"/>
    <w:rsid w:val="009F2A75"/>
    <w:rsid w:val="009F3D03"/>
    <w:rsid w:val="009F4900"/>
    <w:rsid w:val="009F4E87"/>
    <w:rsid w:val="009F71C4"/>
    <w:rsid w:val="009F7828"/>
    <w:rsid w:val="00A0050C"/>
    <w:rsid w:val="00A0110C"/>
    <w:rsid w:val="00A03435"/>
    <w:rsid w:val="00A1185D"/>
    <w:rsid w:val="00A12436"/>
    <w:rsid w:val="00A13286"/>
    <w:rsid w:val="00A1405E"/>
    <w:rsid w:val="00A143EE"/>
    <w:rsid w:val="00A157D0"/>
    <w:rsid w:val="00A15E51"/>
    <w:rsid w:val="00A168D9"/>
    <w:rsid w:val="00A16F53"/>
    <w:rsid w:val="00A17C4E"/>
    <w:rsid w:val="00A2184F"/>
    <w:rsid w:val="00A22D29"/>
    <w:rsid w:val="00A25586"/>
    <w:rsid w:val="00A25815"/>
    <w:rsid w:val="00A275EF"/>
    <w:rsid w:val="00A2789E"/>
    <w:rsid w:val="00A3036D"/>
    <w:rsid w:val="00A31BCD"/>
    <w:rsid w:val="00A32693"/>
    <w:rsid w:val="00A346E7"/>
    <w:rsid w:val="00A35C04"/>
    <w:rsid w:val="00A36490"/>
    <w:rsid w:val="00A4034D"/>
    <w:rsid w:val="00A4100C"/>
    <w:rsid w:val="00A41F00"/>
    <w:rsid w:val="00A41FD3"/>
    <w:rsid w:val="00A4320B"/>
    <w:rsid w:val="00A4354B"/>
    <w:rsid w:val="00A46DA8"/>
    <w:rsid w:val="00A50379"/>
    <w:rsid w:val="00A51344"/>
    <w:rsid w:val="00A5255F"/>
    <w:rsid w:val="00A5266B"/>
    <w:rsid w:val="00A5364F"/>
    <w:rsid w:val="00A546BB"/>
    <w:rsid w:val="00A550FF"/>
    <w:rsid w:val="00A5590B"/>
    <w:rsid w:val="00A566E3"/>
    <w:rsid w:val="00A56E39"/>
    <w:rsid w:val="00A64E33"/>
    <w:rsid w:val="00A64E87"/>
    <w:rsid w:val="00A6590A"/>
    <w:rsid w:val="00A6636A"/>
    <w:rsid w:val="00A66CB6"/>
    <w:rsid w:val="00A67FF4"/>
    <w:rsid w:val="00A7008F"/>
    <w:rsid w:val="00A701AF"/>
    <w:rsid w:val="00A701CF"/>
    <w:rsid w:val="00A70460"/>
    <w:rsid w:val="00A74046"/>
    <w:rsid w:val="00A74C22"/>
    <w:rsid w:val="00A756C4"/>
    <w:rsid w:val="00A80E5A"/>
    <w:rsid w:val="00A8132F"/>
    <w:rsid w:val="00A814D0"/>
    <w:rsid w:val="00A81B15"/>
    <w:rsid w:val="00A829DD"/>
    <w:rsid w:val="00A83745"/>
    <w:rsid w:val="00A8405D"/>
    <w:rsid w:val="00A84B3B"/>
    <w:rsid w:val="00A85DBC"/>
    <w:rsid w:val="00A870D0"/>
    <w:rsid w:val="00A911E9"/>
    <w:rsid w:val="00A91C4C"/>
    <w:rsid w:val="00A9250F"/>
    <w:rsid w:val="00A92763"/>
    <w:rsid w:val="00A93808"/>
    <w:rsid w:val="00A93C1A"/>
    <w:rsid w:val="00A94A47"/>
    <w:rsid w:val="00A9525F"/>
    <w:rsid w:val="00AA127E"/>
    <w:rsid w:val="00AA362E"/>
    <w:rsid w:val="00AA4F2D"/>
    <w:rsid w:val="00AA596D"/>
    <w:rsid w:val="00AA63BB"/>
    <w:rsid w:val="00AA7450"/>
    <w:rsid w:val="00AA7A65"/>
    <w:rsid w:val="00AB1F6F"/>
    <w:rsid w:val="00AB297C"/>
    <w:rsid w:val="00AB6E69"/>
    <w:rsid w:val="00AB71FD"/>
    <w:rsid w:val="00AB7939"/>
    <w:rsid w:val="00AC0674"/>
    <w:rsid w:val="00AC0B1D"/>
    <w:rsid w:val="00AC1DE0"/>
    <w:rsid w:val="00AC3888"/>
    <w:rsid w:val="00AC4BEF"/>
    <w:rsid w:val="00AC5074"/>
    <w:rsid w:val="00AC5DE4"/>
    <w:rsid w:val="00AC66AC"/>
    <w:rsid w:val="00AC70B9"/>
    <w:rsid w:val="00AC7B13"/>
    <w:rsid w:val="00AD3759"/>
    <w:rsid w:val="00AD47DF"/>
    <w:rsid w:val="00AD7469"/>
    <w:rsid w:val="00AD7B41"/>
    <w:rsid w:val="00AD7D79"/>
    <w:rsid w:val="00AE2ADB"/>
    <w:rsid w:val="00AE3123"/>
    <w:rsid w:val="00AE5070"/>
    <w:rsid w:val="00AE5297"/>
    <w:rsid w:val="00AE578C"/>
    <w:rsid w:val="00AE5981"/>
    <w:rsid w:val="00AE78E1"/>
    <w:rsid w:val="00AF15BD"/>
    <w:rsid w:val="00AF2EAD"/>
    <w:rsid w:val="00AF3EEF"/>
    <w:rsid w:val="00AF5046"/>
    <w:rsid w:val="00AF574E"/>
    <w:rsid w:val="00AF6E62"/>
    <w:rsid w:val="00AF7262"/>
    <w:rsid w:val="00B00D97"/>
    <w:rsid w:val="00B0477E"/>
    <w:rsid w:val="00B06B6F"/>
    <w:rsid w:val="00B06E40"/>
    <w:rsid w:val="00B07FAB"/>
    <w:rsid w:val="00B1773B"/>
    <w:rsid w:val="00B177E5"/>
    <w:rsid w:val="00B17DAA"/>
    <w:rsid w:val="00B20319"/>
    <w:rsid w:val="00B20584"/>
    <w:rsid w:val="00B20E7E"/>
    <w:rsid w:val="00B21FA9"/>
    <w:rsid w:val="00B23CBD"/>
    <w:rsid w:val="00B253A6"/>
    <w:rsid w:val="00B25568"/>
    <w:rsid w:val="00B256FD"/>
    <w:rsid w:val="00B26901"/>
    <w:rsid w:val="00B27F9F"/>
    <w:rsid w:val="00B300C3"/>
    <w:rsid w:val="00B3269E"/>
    <w:rsid w:val="00B33106"/>
    <w:rsid w:val="00B34C43"/>
    <w:rsid w:val="00B34E41"/>
    <w:rsid w:val="00B363DD"/>
    <w:rsid w:val="00B36628"/>
    <w:rsid w:val="00B37122"/>
    <w:rsid w:val="00B379D8"/>
    <w:rsid w:val="00B40000"/>
    <w:rsid w:val="00B40663"/>
    <w:rsid w:val="00B40B84"/>
    <w:rsid w:val="00B41567"/>
    <w:rsid w:val="00B41AF8"/>
    <w:rsid w:val="00B42727"/>
    <w:rsid w:val="00B42F15"/>
    <w:rsid w:val="00B457F3"/>
    <w:rsid w:val="00B463A2"/>
    <w:rsid w:val="00B50BAA"/>
    <w:rsid w:val="00B51542"/>
    <w:rsid w:val="00B52686"/>
    <w:rsid w:val="00B531C5"/>
    <w:rsid w:val="00B53DB0"/>
    <w:rsid w:val="00B604D4"/>
    <w:rsid w:val="00B609D8"/>
    <w:rsid w:val="00B61C74"/>
    <w:rsid w:val="00B62CD7"/>
    <w:rsid w:val="00B6460F"/>
    <w:rsid w:val="00B64E5F"/>
    <w:rsid w:val="00B65B4D"/>
    <w:rsid w:val="00B664FC"/>
    <w:rsid w:val="00B66CF3"/>
    <w:rsid w:val="00B67E76"/>
    <w:rsid w:val="00B7138C"/>
    <w:rsid w:val="00B75BCF"/>
    <w:rsid w:val="00B76818"/>
    <w:rsid w:val="00B80374"/>
    <w:rsid w:val="00B809A2"/>
    <w:rsid w:val="00B80F90"/>
    <w:rsid w:val="00B81003"/>
    <w:rsid w:val="00B8139B"/>
    <w:rsid w:val="00B81F41"/>
    <w:rsid w:val="00B82065"/>
    <w:rsid w:val="00B83408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6889"/>
    <w:rsid w:val="00B96897"/>
    <w:rsid w:val="00BA0737"/>
    <w:rsid w:val="00BA1A94"/>
    <w:rsid w:val="00BA2420"/>
    <w:rsid w:val="00BA2BF0"/>
    <w:rsid w:val="00BA34AB"/>
    <w:rsid w:val="00BA39EF"/>
    <w:rsid w:val="00BA41ED"/>
    <w:rsid w:val="00BA5931"/>
    <w:rsid w:val="00BA5ED8"/>
    <w:rsid w:val="00BA6C82"/>
    <w:rsid w:val="00BA7AF0"/>
    <w:rsid w:val="00BB0454"/>
    <w:rsid w:val="00BB06BA"/>
    <w:rsid w:val="00BB142C"/>
    <w:rsid w:val="00BB3DBB"/>
    <w:rsid w:val="00BB5041"/>
    <w:rsid w:val="00BB6469"/>
    <w:rsid w:val="00BB772A"/>
    <w:rsid w:val="00BB7FA8"/>
    <w:rsid w:val="00BC0182"/>
    <w:rsid w:val="00BC0F87"/>
    <w:rsid w:val="00BC14FA"/>
    <w:rsid w:val="00BC18C1"/>
    <w:rsid w:val="00BC29DA"/>
    <w:rsid w:val="00BC2AC3"/>
    <w:rsid w:val="00BC6CA4"/>
    <w:rsid w:val="00BC7C82"/>
    <w:rsid w:val="00BD0A3A"/>
    <w:rsid w:val="00BD2C9B"/>
    <w:rsid w:val="00BD2DC3"/>
    <w:rsid w:val="00BD58BF"/>
    <w:rsid w:val="00BD635F"/>
    <w:rsid w:val="00BD6500"/>
    <w:rsid w:val="00BD6697"/>
    <w:rsid w:val="00BD67BA"/>
    <w:rsid w:val="00BD6F7A"/>
    <w:rsid w:val="00BD78A8"/>
    <w:rsid w:val="00BD791E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1F30"/>
    <w:rsid w:val="00BF4C33"/>
    <w:rsid w:val="00BF5D84"/>
    <w:rsid w:val="00BF5E69"/>
    <w:rsid w:val="00BF61CA"/>
    <w:rsid w:val="00BF6AA1"/>
    <w:rsid w:val="00BF6F01"/>
    <w:rsid w:val="00C02377"/>
    <w:rsid w:val="00C02E33"/>
    <w:rsid w:val="00C038BD"/>
    <w:rsid w:val="00C06FC1"/>
    <w:rsid w:val="00C10E09"/>
    <w:rsid w:val="00C120DC"/>
    <w:rsid w:val="00C130F8"/>
    <w:rsid w:val="00C13326"/>
    <w:rsid w:val="00C15A6B"/>
    <w:rsid w:val="00C16577"/>
    <w:rsid w:val="00C20175"/>
    <w:rsid w:val="00C2366B"/>
    <w:rsid w:val="00C25DC9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CD2"/>
    <w:rsid w:val="00C41018"/>
    <w:rsid w:val="00C416E5"/>
    <w:rsid w:val="00C434AB"/>
    <w:rsid w:val="00C458C4"/>
    <w:rsid w:val="00C47FB1"/>
    <w:rsid w:val="00C50DB6"/>
    <w:rsid w:val="00C51F3E"/>
    <w:rsid w:val="00C528EB"/>
    <w:rsid w:val="00C52BDA"/>
    <w:rsid w:val="00C533C3"/>
    <w:rsid w:val="00C559F4"/>
    <w:rsid w:val="00C55A94"/>
    <w:rsid w:val="00C66897"/>
    <w:rsid w:val="00C71917"/>
    <w:rsid w:val="00C7254C"/>
    <w:rsid w:val="00C72575"/>
    <w:rsid w:val="00C73AFE"/>
    <w:rsid w:val="00C773D8"/>
    <w:rsid w:val="00C80D72"/>
    <w:rsid w:val="00C81936"/>
    <w:rsid w:val="00C81DF2"/>
    <w:rsid w:val="00C81E2C"/>
    <w:rsid w:val="00C81F3B"/>
    <w:rsid w:val="00C83C97"/>
    <w:rsid w:val="00C8492D"/>
    <w:rsid w:val="00C8645B"/>
    <w:rsid w:val="00C87D71"/>
    <w:rsid w:val="00C92E43"/>
    <w:rsid w:val="00C942F0"/>
    <w:rsid w:val="00C96BA3"/>
    <w:rsid w:val="00C973E3"/>
    <w:rsid w:val="00CA3DBD"/>
    <w:rsid w:val="00CA4F52"/>
    <w:rsid w:val="00CA5E21"/>
    <w:rsid w:val="00CB044C"/>
    <w:rsid w:val="00CB0504"/>
    <w:rsid w:val="00CB1616"/>
    <w:rsid w:val="00CB2C48"/>
    <w:rsid w:val="00CB4372"/>
    <w:rsid w:val="00CB5801"/>
    <w:rsid w:val="00CB5A7C"/>
    <w:rsid w:val="00CB5EE2"/>
    <w:rsid w:val="00CB655D"/>
    <w:rsid w:val="00CC05FC"/>
    <w:rsid w:val="00CC124B"/>
    <w:rsid w:val="00CC34AB"/>
    <w:rsid w:val="00CC3B0F"/>
    <w:rsid w:val="00CC422E"/>
    <w:rsid w:val="00CC6210"/>
    <w:rsid w:val="00CD230D"/>
    <w:rsid w:val="00CD26E8"/>
    <w:rsid w:val="00CD2E36"/>
    <w:rsid w:val="00CD317B"/>
    <w:rsid w:val="00CD33AC"/>
    <w:rsid w:val="00CD6646"/>
    <w:rsid w:val="00CE05F2"/>
    <w:rsid w:val="00CE09A3"/>
    <w:rsid w:val="00CE3C2C"/>
    <w:rsid w:val="00CE4360"/>
    <w:rsid w:val="00CE7B9B"/>
    <w:rsid w:val="00CF35F4"/>
    <w:rsid w:val="00CF3B23"/>
    <w:rsid w:val="00CF620E"/>
    <w:rsid w:val="00CF675E"/>
    <w:rsid w:val="00CF68F9"/>
    <w:rsid w:val="00CF74E1"/>
    <w:rsid w:val="00D01295"/>
    <w:rsid w:val="00D0197A"/>
    <w:rsid w:val="00D03446"/>
    <w:rsid w:val="00D04549"/>
    <w:rsid w:val="00D05D62"/>
    <w:rsid w:val="00D05D8B"/>
    <w:rsid w:val="00D07663"/>
    <w:rsid w:val="00D07AD9"/>
    <w:rsid w:val="00D10B52"/>
    <w:rsid w:val="00D11E51"/>
    <w:rsid w:val="00D135C7"/>
    <w:rsid w:val="00D1584D"/>
    <w:rsid w:val="00D174AE"/>
    <w:rsid w:val="00D1774E"/>
    <w:rsid w:val="00D21EC1"/>
    <w:rsid w:val="00D22A76"/>
    <w:rsid w:val="00D23219"/>
    <w:rsid w:val="00D232A9"/>
    <w:rsid w:val="00D232F9"/>
    <w:rsid w:val="00D23A8C"/>
    <w:rsid w:val="00D24D0D"/>
    <w:rsid w:val="00D26DD0"/>
    <w:rsid w:val="00D31C83"/>
    <w:rsid w:val="00D3423F"/>
    <w:rsid w:val="00D34DEE"/>
    <w:rsid w:val="00D408C5"/>
    <w:rsid w:val="00D41014"/>
    <w:rsid w:val="00D4313E"/>
    <w:rsid w:val="00D43C41"/>
    <w:rsid w:val="00D449ED"/>
    <w:rsid w:val="00D44B8C"/>
    <w:rsid w:val="00D45FD5"/>
    <w:rsid w:val="00D46AF6"/>
    <w:rsid w:val="00D5065F"/>
    <w:rsid w:val="00D50D53"/>
    <w:rsid w:val="00D520E4"/>
    <w:rsid w:val="00D52A8E"/>
    <w:rsid w:val="00D55E22"/>
    <w:rsid w:val="00D56192"/>
    <w:rsid w:val="00D56306"/>
    <w:rsid w:val="00D57124"/>
    <w:rsid w:val="00D57DFA"/>
    <w:rsid w:val="00D57E89"/>
    <w:rsid w:val="00D60F93"/>
    <w:rsid w:val="00D61388"/>
    <w:rsid w:val="00D6258D"/>
    <w:rsid w:val="00D62624"/>
    <w:rsid w:val="00D62D20"/>
    <w:rsid w:val="00D63D6E"/>
    <w:rsid w:val="00D64952"/>
    <w:rsid w:val="00D6527F"/>
    <w:rsid w:val="00D658E3"/>
    <w:rsid w:val="00D66994"/>
    <w:rsid w:val="00D71C66"/>
    <w:rsid w:val="00D71C68"/>
    <w:rsid w:val="00D7200D"/>
    <w:rsid w:val="00D72271"/>
    <w:rsid w:val="00D72624"/>
    <w:rsid w:val="00D73DDE"/>
    <w:rsid w:val="00D73FD9"/>
    <w:rsid w:val="00D752BE"/>
    <w:rsid w:val="00D762B1"/>
    <w:rsid w:val="00D76922"/>
    <w:rsid w:val="00D775DC"/>
    <w:rsid w:val="00D8017A"/>
    <w:rsid w:val="00D80465"/>
    <w:rsid w:val="00D8160D"/>
    <w:rsid w:val="00D836CA"/>
    <w:rsid w:val="00D85C16"/>
    <w:rsid w:val="00D869A4"/>
    <w:rsid w:val="00D86B9F"/>
    <w:rsid w:val="00D86FDF"/>
    <w:rsid w:val="00D86FF5"/>
    <w:rsid w:val="00D87FEA"/>
    <w:rsid w:val="00D907EF"/>
    <w:rsid w:val="00D938D4"/>
    <w:rsid w:val="00D9503D"/>
    <w:rsid w:val="00D95924"/>
    <w:rsid w:val="00D96227"/>
    <w:rsid w:val="00D976EB"/>
    <w:rsid w:val="00D979D7"/>
    <w:rsid w:val="00D97A63"/>
    <w:rsid w:val="00D97DA3"/>
    <w:rsid w:val="00DA0175"/>
    <w:rsid w:val="00DA1D01"/>
    <w:rsid w:val="00DA1DF3"/>
    <w:rsid w:val="00DA31E0"/>
    <w:rsid w:val="00DA3A69"/>
    <w:rsid w:val="00DA51CB"/>
    <w:rsid w:val="00DA6B4A"/>
    <w:rsid w:val="00DA7D98"/>
    <w:rsid w:val="00DB0F0F"/>
    <w:rsid w:val="00DB24A2"/>
    <w:rsid w:val="00DB298F"/>
    <w:rsid w:val="00DB44E1"/>
    <w:rsid w:val="00DB662D"/>
    <w:rsid w:val="00DC1A15"/>
    <w:rsid w:val="00DC1D7B"/>
    <w:rsid w:val="00DC34E0"/>
    <w:rsid w:val="00DC3A25"/>
    <w:rsid w:val="00DC7159"/>
    <w:rsid w:val="00DC74A5"/>
    <w:rsid w:val="00DD0C2C"/>
    <w:rsid w:val="00DD0EA7"/>
    <w:rsid w:val="00DD1AA4"/>
    <w:rsid w:val="00DD230C"/>
    <w:rsid w:val="00DD2A36"/>
    <w:rsid w:val="00DD2BD0"/>
    <w:rsid w:val="00DD5DC5"/>
    <w:rsid w:val="00DD69DC"/>
    <w:rsid w:val="00DD6C37"/>
    <w:rsid w:val="00DD78A4"/>
    <w:rsid w:val="00DE2926"/>
    <w:rsid w:val="00DE5CC0"/>
    <w:rsid w:val="00DE6765"/>
    <w:rsid w:val="00DE6E75"/>
    <w:rsid w:val="00DE7654"/>
    <w:rsid w:val="00DE7E3A"/>
    <w:rsid w:val="00DF1585"/>
    <w:rsid w:val="00DF1AA9"/>
    <w:rsid w:val="00DF58BB"/>
    <w:rsid w:val="00DF70BB"/>
    <w:rsid w:val="00DF75BF"/>
    <w:rsid w:val="00E006F3"/>
    <w:rsid w:val="00E00C94"/>
    <w:rsid w:val="00E037B3"/>
    <w:rsid w:val="00E04577"/>
    <w:rsid w:val="00E046ED"/>
    <w:rsid w:val="00E049F5"/>
    <w:rsid w:val="00E068DB"/>
    <w:rsid w:val="00E0696B"/>
    <w:rsid w:val="00E06F67"/>
    <w:rsid w:val="00E06FCE"/>
    <w:rsid w:val="00E075E2"/>
    <w:rsid w:val="00E11E28"/>
    <w:rsid w:val="00E12065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231EB"/>
    <w:rsid w:val="00E26271"/>
    <w:rsid w:val="00E32650"/>
    <w:rsid w:val="00E34D20"/>
    <w:rsid w:val="00E35051"/>
    <w:rsid w:val="00E35097"/>
    <w:rsid w:val="00E37BDE"/>
    <w:rsid w:val="00E45F4B"/>
    <w:rsid w:val="00E476B4"/>
    <w:rsid w:val="00E50C66"/>
    <w:rsid w:val="00E51485"/>
    <w:rsid w:val="00E55944"/>
    <w:rsid w:val="00E55ABC"/>
    <w:rsid w:val="00E55BDB"/>
    <w:rsid w:val="00E56162"/>
    <w:rsid w:val="00E56639"/>
    <w:rsid w:val="00E57033"/>
    <w:rsid w:val="00E574D4"/>
    <w:rsid w:val="00E57B74"/>
    <w:rsid w:val="00E61A44"/>
    <w:rsid w:val="00E62687"/>
    <w:rsid w:val="00E638F7"/>
    <w:rsid w:val="00E667B5"/>
    <w:rsid w:val="00E717A5"/>
    <w:rsid w:val="00E72BBE"/>
    <w:rsid w:val="00E7357D"/>
    <w:rsid w:val="00E74263"/>
    <w:rsid w:val="00E7445F"/>
    <w:rsid w:val="00E74CB9"/>
    <w:rsid w:val="00E74D03"/>
    <w:rsid w:val="00E74D1D"/>
    <w:rsid w:val="00E75102"/>
    <w:rsid w:val="00E75DE6"/>
    <w:rsid w:val="00E8030D"/>
    <w:rsid w:val="00E822BA"/>
    <w:rsid w:val="00E83437"/>
    <w:rsid w:val="00E83583"/>
    <w:rsid w:val="00E8629F"/>
    <w:rsid w:val="00E870B6"/>
    <w:rsid w:val="00E87634"/>
    <w:rsid w:val="00E920D8"/>
    <w:rsid w:val="00E92846"/>
    <w:rsid w:val="00E93697"/>
    <w:rsid w:val="00E95081"/>
    <w:rsid w:val="00EA1AD5"/>
    <w:rsid w:val="00EA1E1D"/>
    <w:rsid w:val="00EA2004"/>
    <w:rsid w:val="00EA31C1"/>
    <w:rsid w:val="00EA383B"/>
    <w:rsid w:val="00EA3C24"/>
    <w:rsid w:val="00EA4465"/>
    <w:rsid w:val="00EA497A"/>
    <w:rsid w:val="00EA5997"/>
    <w:rsid w:val="00EA5E4B"/>
    <w:rsid w:val="00EA728A"/>
    <w:rsid w:val="00EA73AE"/>
    <w:rsid w:val="00EB04FF"/>
    <w:rsid w:val="00EB0BD0"/>
    <w:rsid w:val="00EB1F08"/>
    <w:rsid w:val="00EB5B01"/>
    <w:rsid w:val="00EC14A9"/>
    <w:rsid w:val="00EC29BD"/>
    <w:rsid w:val="00EC29F3"/>
    <w:rsid w:val="00EC3E34"/>
    <w:rsid w:val="00EC565F"/>
    <w:rsid w:val="00EC6CF4"/>
    <w:rsid w:val="00EC7418"/>
    <w:rsid w:val="00ED066D"/>
    <w:rsid w:val="00ED3565"/>
    <w:rsid w:val="00ED3FB3"/>
    <w:rsid w:val="00ED42D8"/>
    <w:rsid w:val="00ED5501"/>
    <w:rsid w:val="00ED6F5B"/>
    <w:rsid w:val="00ED7FBD"/>
    <w:rsid w:val="00EE013D"/>
    <w:rsid w:val="00EE084A"/>
    <w:rsid w:val="00EE15C1"/>
    <w:rsid w:val="00EE2BDD"/>
    <w:rsid w:val="00EE3E05"/>
    <w:rsid w:val="00EE52FC"/>
    <w:rsid w:val="00EE56F6"/>
    <w:rsid w:val="00EE5B78"/>
    <w:rsid w:val="00EE6FD1"/>
    <w:rsid w:val="00EE78ED"/>
    <w:rsid w:val="00EE793A"/>
    <w:rsid w:val="00EE7D27"/>
    <w:rsid w:val="00EF575B"/>
    <w:rsid w:val="00EF5DA7"/>
    <w:rsid w:val="00EF69DC"/>
    <w:rsid w:val="00F001FA"/>
    <w:rsid w:val="00F01E97"/>
    <w:rsid w:val="00F02B54"/>
    <w:rsid w:val="00F03452"/>
    <w:rsid w:val="00F035EB"/>
    <w:rsid w:val="00F04044"/>
    <w:rsid w:val="00F05D0B"/>
    <w:rsid w:val="00F05F19"/>
    <w:rsid w:val="00F072D8"/>
    <w:rsid w:val="00F10DF7"/>
    <w:rsid w:val="00F11FEF"/>
    <w:rsid w:val="00F129F3"/>
    <w:rsid w:val="00F1477C"/>
    <w:rsid w:val="00F14DCA"/>
    <w:rsid w:val="00F15877"/>
    <w:rsid w:val="00F1799A"/>
    <w:rsid w:val="00F20101"/>
    <w:rsid w:val="00F20A0A"/>
    <w:rsid w:val="00F2111F"/>
    <w:rsid w:val="00F21549"/>
    <w:rsid w:val="00F21FC3"/>
    <w:rsid w:val="00F22458"/>
    <w:rsid w:val="00F23838"/>
    <w:rsid w:val="00F23885"/>
    <w:rsid w:val="00F23F01"/>
    <w:rsid w:val="00F2487F"/>
    <w:rsid w:val="00F25B8E"/>
    <w:rsid w:val="00F3057B"/>
    <w:rsid w:val="00F30D62"/>
    <w:rsid w:val="00F3253C"/>
    <w:rsid w:val="00F32F1D"/>
    <w:rsid w:val="00F3423B"/>
    <w:rsid w:val="00F34324"/>
    <w:rsid w:val="00F35B54"/>
    <w:rsid w:val="00F36975"/>
    <w:rsid w:val="00F369D3"/>
    <w:rsid w:val="00F4069C"/>
    <w:rsid w:val="00F415BB"/>
    <w:rsid w:val="00F43645"/>
    <w:rsid w:val="00F43B26"/>
    <w:rsid w:val="00F44122"/>
    <w:rsid w:val="00F45267"/>
    <w:rsid w:val="00F455FA"/>
    <w:rsid w:val="00F47598"/>
    <w:rsid w:val="00F50005"/>
    <w:rsid w:val="00F50634"/>
    <w:rsid w:val="00F50643"/>
    <w:rsid w:val="00F5165E"/>
    <w:rsid w:val="00F53BEB"/>
    <w:rsid w:val="00F555F7"/>
    <w:rsid w:val="00F5629A"/>
    <w:rsid w:val="00F57369"/>
    <w:rsid w:val="00F57391"/>
    <w:rsid w:val="00F57B4B"/>
    <w:rsid w:val="00F60EF8"/>
    <w:rsid w:val="00F61215"/>
    <w:rsid w:val="00F6350B"/>
    <w:rsid w:val="00F63976"/>
    <w:rsid w:val="00F63F64"/>
    <w:rsid w:val="00F641AE"/>
    <w:rsid w:val="00F64AFB"/>
    <w:rsid w:val="00F64B3E"/>
    <w:rsid w:val="00F65259"/>
    <w:rsid w:val="00F65877"/>
    <w:rsid w:val="00F6634D"/>
    <w:rsid w:val="00F7224D"/>
    <w:rsid w:val="00F73CF0"/>
    <w:rsid w:val="00F741DB"/>
    <w:rsid w:val="00F744BB"/>
    <w:rsid w:val="00F749BF"/>
    <w:rsid w:val="00F75696"/>
    <w:rsid w:val="00F75899"/>
    <w:rsid w:val="00F75A0F"/>
    <w:rsid w:val="00F75A4F"/>
    <w:rsid w:val="00F76B9A"/>
    <w:rsid w:val="00F778EA"/>
    <w:rsid w:val="00F805AE"/>
    <w:rsid w:val="00F80B51"/>
    <w:rsid w:val="00F80E68"/>
    <w:rsid w:val="00F81DBA"/>
    <w:rsid w:val="00F82B92"/>
    <w:rsid w:val="00F8381E"/>
    <w:rsid w:val="00F838F2"/>
    <w:rsid w:val="00F84364"/>
    <w:rsid w:val="00F84BEB"/>
    <w:rsid w:val="00F873D6"/>
    <w:rsid w:val="00F87C10"/>
    <w:rsid w:val="00F902C3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149C"/>
    <w:rsid w:val="00FA18EF"/>
    <w:rsid w:val="00FA1E72"/>
    <w:rsid w:val="00FA2E4F"/>
    <w:rsid w:val="00FA3174"/>
    <w:rsid w:val="00FA3792"/>
    <w:rsid w:val="00FA5C95"/>
    <w:rsid w:val="00FA670F"/>
    <w:rsid w:val="00FA7156"/>
    <w:rsid w:val="00FA775E"/>
    <w:rsid w:val="00FB0BD9"/>
    <w:rsid w:val="00FB2299"/>
    <w:rsid w:val="00FB273E"/>
    <w:rsid w:val="00FB280A"/>
    <w:rsid w:val="00FB324F"/>
    <w:rsid w:val="00FB42DC"/>
    <w:rsid w:val="00FB50AF"/>
    <w:rsid w:val="00FB545C"/>
    <w:rsid w:val="00FB5762"/>
    <w:rsid w:val="00FB5961"/>
    <w:rsid w:val="00FB6EA3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D063A"/>
    <w:rsid w:val="00FD1F20"/>
    <w:rsid w:val="00FD2F51"/>
    <w:rsid w:val="00FD45BD"/>
    <w:rsid w:val="00FD4DF8"/>
    <w:rsid w:val="00FD5595"/>
    <w:rsid w:val="00FD63E5"/>
    <w:rsid w:val="00FD769A"/>
    <w:rsid w:val="00FE30D7"/>
    <w:rsid w:val="00FE3C4C"/>
    <w:rsid w:val="00FE709C"/>
    <w:rsid w:val="00FE76DD"/>
    <w:rsid w:val="00FE7ADC"/>
    <w:rsid w:val="00FF0C15"/>
    <w:rsid w:val="00FF1114"/>
    <w:rsid w:val="00FF2020"/>
    <w:rsid w:val="00FF380C"/>
    <w:rsid w:val="00FF4498"/>
    <w:rsid w:val="00FF4FA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245A5063-6075-4516-8044-61F9B4B9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5ED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rsid w:val="00252EB7"/>
    <w:rPr>
      <w:b/>
    </w:rPr>
  </w:style>
  <w:style w:type="paragraph" w:customStyle="1" w:styleId="TAC">
    <w:name w:val="TAC"/>
    <w:basedOn w:val="TAL"/>
    <w:link w:val="TACChar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リスト段落,列出段落1,中等深浅网格 1 - 着色 21,列表段落,¥ê¥¹¥È¶ÎÂä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列出段落1 Char,中等深浅网格 1 - 着色 21 Char,列表段落 Char,¥ê¥¹¥È¶ÎÂä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ACChar">
    <w:name w:val="TAC Char"/>
    <w:link w:val="TAC"/>
    <w:rsid w:val="001B352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B352C"/>
    <w:rPr>
      <w:rFonts w:ascii="Arial" w:hAnsi="Arial"/>
      <w:b/>
      <w:sz w:val="18"/>
      <w:lang w:val="en-GB"/>
    </w:rPr>
  </w:style>
  <w:style w:type="paragraph" w:customStyle="1" w:styleId="Agreement">
    <w:name w:val="Agreement"/>
    <w:basedOn w:val="Normal"/>
    <w:next w:val="Normal"/>
    <w:qFormat/>
    <w:rsid w:val="00BA5931"/>
    <w:pPr>
      <w:numPr>
        <w:numId w:val="8"/>
      </w:numPr>
      <w:tabs>
        <w:tab w:val="clear" w:pos="927"/>
      </w:tabs>
      <w:spacing w:before="60" w:after="0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2CF595-2AE3-4D8C-A165-2351AA6E0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841</TotalTime>
  <Pages>4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9948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Gilles Charbit</cp:lastModifiedBy>
  <cp:revision>82</cp:revision>
  <cp:lastPrinted>2017-11-03T15:53:00Z</cp:lastPrinted>
  <dcterms:created xsi:type="dcterms:W3CDTF">2018-10-03T07:37:00Z</dcterms:created>
  <dcterms:modified xsi:type="dcterms:W3CDTF">2019-08-16T14:27:00Z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